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55E65" w:rsidRPr="002D6CC3" w:rsidRDefault="00F55E65">
      <w:pPr>
        <w:pStyle w:val="aff0"/>
        <w:snapToGrid w:val="0"/>
        <w:spacing w:line="700" w:lineRule="exact"/>
        <w:ind w:firstLine="0"/>
        <w:jc w:val="center"/>
        <w:rPr>
          <w:rFonts w:ascii="仿宋_GB2312" w:eastAsia="仿宋_GB2312" w:hAnsi="仿宋"/>
          <w:b w:val="0"/>
          <w:color w:val="auto"/>
        </w:rPr>
      </w:pPr>
    </w:p>
    <w:p w:rsidR="00F55E65" w:rsidRPr="002D6CC3" w:rsidRDefault="00F55E65">
      <w:pPr>
        <w:pStyle w:val="aff0"/>
        <w:widowControl w:val="0"/>
        <w:snapToGrid w:val="0"/>
        <w:spacing w:line="470" w:lineRule="atLeast"/>
        <w:ind w:firstLine="0"/>
        <w:jc w:val="center"/>
        <w:rPr>
          <w:rFonts w:ascii="仿宋_GB2312" w:eastAsia="仿宋_GB2312" w:hAnsi="仿宋"/>
          <w:b w:val="0"/>
          <w:color w:val="auto"/>
          <w:sz w:val="32"/>
        </w:rPr>
      </w:pPr>
    </w:p>
    <w:p w:rsidR="00F55E65" w:rsidRPr="002D6CC3" w:rsidRDefault="00D839BB">
      <w:pPr>
        <w:spacing w:line="480" w:lineRule="auto"/>
        <w:ind w:rightChars="-331" w:right="-695"/>
        <w:jc w:val="center"/>
        <w:rPr>
          <w:rFonts w:ascii="仿宋_GB2312" w:eastAsia="仿宋_GB2312" w:hAnsi="仿宋"/>
          <w:b/>
          <w:bCs/>
          <w:color w:val="000000"/>
          <w:sz w:val="48"/>
          <w:szCs w:val="44"/>
        </w:rPr>
      </w:pPr>
      <w:r w:rsidRPr="002D6CC3">
        <w:rPr>
          <w:rFonts w:ascii="仿宋_GB2312" w:eastAsia="仿宋_GB2312" w:hAnsi="仿宋" w:hint="eastAsia"/>
          <w:b/>
          <w:bCs/>
          <w:color w:val="000000"/>
          <w:sz w:val="48"/>
          <w:szCs w:val="44"/>
        </w:rPr>
        <w:t>浙 江 大 学 继 续 教 育 学 院</w:t>
      </w:r>
    </w:p>
    <w:p w:rsidR="00F55E65" w:rsidRPr="002D6CC3" w:rsidRDefault="00D839BB">
      <w:pPr>
        <w:spacing w:line="480" w:lineRule="auto"/>
        <w:ind w:rightChars="-331" w:right="-695"/>
        <w:jc w:val="center"/>
        <w:rPr>
          <w:rFonts w:ascii="仿宋_GB2312" w:eastAsia="仿宋_GB2312" w:hAnsi="仿宋"/>
          <w:b/>
          <w:bCs/>
          <w:color w:val="000000"/>
          <w:sz w:val="48"/>
          <w:szCs w:val="44"/>
        </w:rPr>
      </w:pPr>
      <w:r w:rsidRPr="002D6CC3">
        <w:rPr>
          <w:rFonts w:ascii="仿宋_GB2312" w:eastAsia="仿宋_GB2312" w:hAnsi="仿宋" w:hint="eastAsia"/>
          <w:b/>
          <w:bCs/>
          <w:color w:val="000000"/>
          <w:sz w:val="48"/>
          <w:szCs w:val="44"/>
        </w:rPr>
        <w:t xml:space="preserve">竞 争 性 </w:t>
      </w:r>
      <w:proofErr w:type="gramStart"/>
      <w:r w:rsidRPr="002D6CC3">
        <w:rPr>
          <w:rFonts w:ascii="仿宋_GB2312" w:eastAsia="仿宋_GB2312" w:hAnsi="仿宋" w:hint="eastAsia"/>
          <w:b/>
          <w:bCs/>
          <w:color w:val="000000"/>
          <w:sz w:val="48"/>
          <w:szCs w:val="44"/>
        </w:rPr>
        <w:t>磋</w:t>
      </w:r>
      <w:proofErr w:type="gramEnd"/>
      <w:r w:rsidRPr="002D6CC3">
        <w:rPr>
          <w:rFonts w:ascii="仿宋_GB2312" w:eastAsia="仿宋_GB2312" w:hAnsi="仿宋" w:hint="eastAsia"/>
          <w:b/>
          <w:bCs/>
          <w:color w:val="000000"/>
          <w:sz w:val="48"/>
          <w:szCs w:val="44"/>
        </w:rPr>
        <w:t xml:space="preserve"> 商</w:t>
      </w:r>
    </w:p>
    <w:p w:rsidR="00F55E65" w:rsidRPr="002D6CC3" w:rsidRDefault="00D839BB">
      <w:pPr>
        <w:spacing w:line="480" w:lineRule="auto"/>
        <w:ind w:rightChars="-331" w:right="-695"/>
        <w:jc w:val="center"/>
        <w:rPr>
          <w:rFonts w:ascii="仿宋_GB2312" w:eastAsia="仿宋_GB2312" w:hAnsi="仿宋"/>
          <w:b/>
          <w:bCs/>
          <w:color w:val="000000"/>
          <w:sz w:val="48"/>
          <w:szCs w:val="44"/>
        </w:rPr>
      </w:pPr>
      <w:r w:rsidRPr="002D6CC3">
        <w:rPr>
          <w:rFonts w:ascii="仿宋_GB2312" w:eastAsia="仿宋_GB2312" w:hAnsi="仿宋" w:hint="eastAsia"/>
          <w:b/>
          <w:bCs/>
          <w:color w:val="000000"/>
          <w:sz w:val="48"/>
          <w:szCs w:val="44"/>
        </w:rPr>
        <w:t>采 购 文 件</w:t>
      </w:r>
    </w:p>
    <w:p w:rsidR="00F55E65" w:rsidRPr="002D6CC3" w:rsidRDefault="00F55E65">
      <w:pPr>
        <w:tabs>
          <w:tab w:val="left" w:pos="5520"/>
        </w:tabs>
        <w:spacing w:line="400" w:lineRule="exact"/>
        <w:jc w:val="left"/>
        <w:rPr>
          <w:rFonts w:ascii="仿宋_GB2312" w:eastAsia="仿宋_GB2312" w:hAnsi="仿宋"/>
          <w:color w:val="FF0000"/>
          <w:sz w:val="30"/>
          <w:szCs w:val="30"/>
        </w:rPr>
      </w:pPr>
    </w:p>
    <w:p w:rsidR="00F55E65" w:rsidRPr="002D6CC3" w:rsidRDefault="00F55E65">
      <w:pPr>
        <w:tabs>
          <w:tab w:val="left" w:pos="5520"/>
        </w:tabs>
        <w:spacing w:line="400" w:lineRule="exact"/>
        <w:jc w:val="left"/>
        <w:rPr>
          <w:rFonts w:ascii="仿宋_GB2312" w:eastAsia="仿宋_GB2312" w:hAnsi="仿宋"/>
          <w:color w:val="FF0000"/>
          <w:sz w:val="30"/>
          <w:szCs w:val="30"/>
        </w:rPr>
      </w:pPr>
    </w:p>
    <w:p w:rsidR="00F55E65" w:rsidRPr="002D6CC3" w:rsidRDefault="00F55E65">
      <w:pPr>
        <w:spacing w:line="360" w:lineRule="auto"/>
        <w:rPr>
          <w:rFonts w:ascii="仿宋_GB2312" w:eastAsia="仿宋_GB2312" w:hAnsi="仿宋"/>
        </w:rPr>
      </w:pPr>
    </w:p>
    <w:p w:rsidR="00F55E65" w:rsidRPr="002D6CC3" w:rsidRDefault="00F55E65">
      <w:pPr>
        <w:spacing w:line="360" w:lineRule="auto"/>
        <w:jc w:val="center"/>
        <w:rPr>
          <w:rFonts w:ascii="仿宋_GB2312" w:eastAsia="仿宋_GB2312" w:hAnsi="仿宋"/>
        </w:rPr>
      </w:pPr>
    </w:p>
    <w:p w:rsidR="00F55E65" w:rsidRPr="002D6CC3" w:rsidRDefault="00F55E65">
      <w:pPr>
        <w:spacing w:line="360" w:lineRule="auto"/>
        <w:jc w:val="center"/>
        <w:rPr>
          <w:rFonts w:ascii="仿宋_GB2312" w:eastAsia="仿宋_GB2312" w:hAnsi="仿宋"/>
        </w:rPr>
      </w:pPr>
    </w:p>
    <w:p w:rsidR="00F55E65" w:rsidRPr="002D6CC3" w:rsidRDefault="00F55E65">
      <w:pPr>
        <w:spacing w:line="360" w:lineRule="auto"/>
        <w:jc w:val="center"/>
        <w:rPr>
          <w:rFonts w:ascii="仿宋_GB2312" w:eastAsia="仿宋_GB2312" w:hAnsi="仿宋"/>
        </w:rPr>
      </w:pPr>
    </w:p>
    <w:p w:rsidR="00F55E65" w:rsidRPr="002D6CC3" w:rsidRDefault="00F55E65">
      <w:pPr>
        <w:spacing w:line="360" w:lineRule="auto"/>
        <w:rPr>
          <w:rFonts w:ascii="仿宋_GB2312" w:eastAsia="仿宋_GB2312" w:hAnsi="仿宋"/>
          <w:sz w:val="32"/>
          <w:szCs w:val="32"/>
        </w:rPr>
      </w:pPr>
    </w:p>
    <w:p w:rsidR="00F55E65" w:rsidRPr="002D6CC3" w:rsidRDefault="00D839BB">
      <w:pPr>
        <w:tabs>
          <w:tab w:val="left" w:pos="420"/>
          <w:tab w:val="left" w:pos="7140"/>
          <w:tab w:val="left" w:pos="7455"/>
          <w:tab w:val="left" w:pos="7980"/>
        </w:tabs>
        <w:spacing w:line="360" w:lineRule="auto"/>
        <w:ind w:firstLineChars="500" w:firstLine="1606"/>
        <w:jc w:val="left"/>
        <w:rPr>
          <w:rFonts w:ascii="仿宋_GB2312" w:eastAsia="仿宋_GB2312" w:hAnsi="仿宋"/>
          <w:b/>
          <w:bCs/>
          <w:sz w:val="32"/>
          <w:szCs w:val="32"/>
          <w:u w:val="single"/>
        </w:rPr>
      </w:pPr>
      <w:r w:rsidRPr="002D6CC3">
        <w:rPr>
          <w:rFonts w:ascii="仿宋_GB2312" w:eastAsia="仿宋_GB2312" w:hAnsi="仿宋" w:hint="eastAsia"/>
          <w:b/>
          <w:bCs/>
          <w:sz w:val="32"/>
          <w:szCs w:val="32"/>
        </w:rPr>
        <w:t xml:space="preserve">项目名称： </w:t>
      </w:r>
      <w:r w:rsidRPr="002D6CC3">
        <w:rPr>
          <w:rFonts w:ascii="仿宋_GB2312" w:eastAsia="仿宋_GB2312" w:hAnsi="仿宋" w:hint="eastAsia"/>
          <w:b/>
          <w:bCs/>
          <w:sz w:val="32"/>
          <w:szCs w:val="32"/>
          <w:u w:val="single"/>
        </w:rPr>
        <w:t xml:space="preserve"> </w:t>
      </w:r>
      <w:proofErr w:type="gramStart"/>
      <w:r w:rsidR="00C70DB4">
        <w:rPr>
          <w:rFonts w:ascii="仿宋_GB2312" w:eastAsia="仿宋_GB2312" w:hAnsi="仿宋" w:hint="eastAsia"/>
          <w:b/>
          <w:bCs/>
          <w:sz w:val="32"/>
          <w:szCs w:val="32"/>
          <w:u w:val="single"/>
        </w:rPr>
        <w:t>干训楼</w:t>
      </w:r>
      <w:proofErr w:type="gramEnd"/>
      <w:r w:rsidR="00C70DB4">
        <w:rPr>
          <w:rFonts w:ascii="仿宋_GB2312" w:eastAsia="仿宋_GB2312" w:hAnsi="仿宋" w:hint="eastAsia"/>
          <w:b/>
          <w:bCs/>
          <w:sz w:val="32"/>
          <w:szCs w:val="32"/>
          <w:u w:val="single"/>
        </w:rPr>
        <w:t>二楼教室多媒体</w:t>
      </w:r>
      <w:r w:rsidRPr="002D6CC3">
        <w:rPr>
          <w:rFonts w:ascii="仿宋_GB2312" w:eastAsia="仿宋_GB2312" w:hAnsi="仿宋" w:hint="eastAsia"/>
          <w:b/>
          <w:bCs/>
          <w:sz w:val="32"/>
          <w:szCs w:val="32"/>
          <w:u w:val="single"/>
        </w:rPr>
        <w:t xml:space="preserve"> </w:t>
      </w:r>
    </w:p>
    <w:p w:rsidR="00F55E65" w:rsidRPr="002D6CC3" w:rsidRDefault="00F55E65">
      <w:pPr>
        <w:tabs>
          <w:tab w:val="left" w:pos="420"/>
          <w:tab w:val="left" w:pos="7140"/>
          <w:tab w:val="left" w:pos="7455"/>
          <w:tab w:val="left" w:pos="7980"/>
        </w:tabs>
        <w:ind w:firstLineChars="49" w:firstLine="157"/>
        <w:jc w:val="left"/>
        <w:rPr>
          <w:rFonts w:ascii="仿宋_GB2312" w:eastAsia="仿宋_GB2312" w:hAnsi="仿宋"/>
          <w:b/>
          <w:bCs/>
          <w:color w:val="FF0000"/>
          <w:sz w:val="32"/>
          <w:szCs w:val="32"/>
          <w:u w:val="single"/>
        </w:rPr>
      </w:pPr>
    </w:p>
    <w:p w:rsidR="00F55E65" w:rsidRPr="002D6CC3" w:rsidRDefault="00D839BB">
      <w:pPr>
        <w:spacing w:line="360" w:lineRule="auto"/>
        <w:ind w:firstLineChars="100" w:firstLine="321"/>
        <w:jc w:val="left"/>
        <w:rPr>
          <w:rFonts w:ascii="仿宋_GB2312" w:eastAsia="仿宋_GB2312" w:hAnsi="仿宋"/>
          <w:sz w:val="32"/>
          <w:szCs w:val="32"/>
        </w:rPr>
      </w:pPr>
      <w:r w:rsidRPr="002D6CC3">
        <w:rPr>
          <w:rFonts w:ascii="仿宋_GB2312" w:eastAsia="仿宋_GB2312" w:hAnsi="仿宋" w:hint="eastAsia"/>
          <w:b/>
          <w:bCs/>
          <w:sz w:val="32"/>
          <w:szCs w:val="32"/>
        </w:rPr>
        <w:t xml:space="preserve">        项目编号：</w:t>
      </w:r>
      <w:r w:rsidR="0019158D" w:rsidRPr="002D6CC3">
        <w:rPr>
          <w:rFonts w:ascii="仿宋_GB2312" w:eastAsia="仿宋_GB2312" w:hAnsi="仿宋" w:hint="eastAsia"/>
          <w:b/>
          <w:bCs/>
          <w:sz w:val="32"/>
          <w:szCs w:val="32"/>
        </w:rPr>
        <w:t xml:space="preserve"> </w:t>
      </w:r>
      <w:r w:rsidRPr="002D6CC3">
        <w:rPr>
          <w:rFonts w:ascii="仿宋_GB2312" w:eastAsia="仿宋_GB2312" w:hAnsi="仿宋" w:hint="eastAsia"/>
          <w:b/>
          <w:bCs/>
          <w:sz w:val="32"/>
          <w:szCs w:val="32"/>
          <w:u w:val="single"/>
        </w:rPr>
        <w:t xml:space="preserve">  </w:t>
      </w:r>
      <w:r w:rsidR="008B7682" w:rsidRPr="002D6CC3">
        <w:rPr>
          <w:rFonts w:ascii="仿宋_GB2312" w:eastAsia="仿宋_GB2312" w:hAnsi="仿宋" w:hint="eastAsia"/>
          <w:b/>
          <w:bCs/>
          <w:sz w:val="32"/>
          <w:szCs w:val="32"/>
          <w:u w:val="single"/>
        </w:rPr>
        <w:t>SCEZJU-JZ-202</w:t>
      </w:r>
      <w:r w:rsidR="0039645D">
        <w:rPr>
          <w:rFonts w:ascii="仿宋_GB2312" w:eastAsia="仿宋_GB2312" w:hAnsi="仿宋"/>
          <w:b/>
          <w:bCs/>
          <w:sz w:val="32"/>
          <w:szCs w:val="32"/>
          <w:u w:val="single"/>
        </w:rPr>
        <w:t>4</w:t>
      </w:r>
      <w:r w:rsidR="008B7682" w:rsidRPr="002D6CC3">
        <w:rPr>
          <w:rFonts w:ascii="仿宋_GB2312" w:eastAsia="仿宋_GB2312" w:hAnsi="仿宋" w:hint="eastAsia"/>
          <w:b/>
          <w:bCs/>
          <w:sz w:val="32"/>
          <w:szCs w:val="32"/>
          <w:u w:val="single"/>
        </w:rPr>
        <w:t>0</w:t>
      </w:r>
      <w:r w:rsidR="0039645D">
        <w:rPr>
          <w:rFonts w:ascii="仿宋_GB2312" w:eastAsia="仿宋_GB2312" w:hAnsi="仿宋"/>
          <w:b/>
          <w:bCs/>
          <w:sz w:val="32"/>
          <w:szCs w:val="32"/>
          <w:u w:val="single"/>
        </w:rPr>
        <w:t>0</w:t>
      </w:r>
      <w:r w:rsidR="00C70DB4">
        <w:rPr>
          <w:rFonts w:ascii="仿宋_GB2312" w:eastAsia="仿宋_GB2312" w:hAnsi="仿宋"/>
          <w:b/>
          <w:bCs/>
          <w:sz w:val="32"/>
          <w:szCs w:val="32"/>
          <w:u w:val="single"/>
        </w:rPr>
        <w:t>2</w:t>
      </w:r>
      <w:r w:rsidRPr="002D6CC3">
        <w:rPr>
          <w:rFonts w:ascii="仿宋_GB2312" w:eastAsia="仿宋_GB2312" w:hAnsi="仿宋" w:hint="eastAsia"/>
          <w:b/>
          <w:bCs/>
          <w:sz w:val="32"/>
          <w:szCs w:val="32"/>
          <w:u w:val="single"/>
        </w:rPr>
        <w:t xml:space="preserve">  </w:t>
      </w:r>
    </w:p>
    <w:p w:rsidR="00F55E65" w:rsidRPr="002D6CC3" w:rsidRDefault="00F55E65">
      <w:pPr>
        <w:tabs>
          <w:tab w:val="left" w:pos="7560"/>
          <w:tab w:val="left" w:pos="7980"/>
        </w:tabs>
        <w:spacing w:line="360" w:lineRule="auto"/>
        <w:jc w:val="center"/>
        <w:rPr>
          <w:rFonts w:ascii="仿宋_GB2312" w:eastAsia="仿宋_GB2312" w:hAnsi="仿宋"/>
        </w:rPr>
      </w:pPr>
    </w:p>
    <w:p w:rsidR="00F55E65" w:rsidRPr="002D6CC3" w:rsidRDefault="00F55E65" w:rsidP="007C382F">
      <w:pPr>
        <w:tabs>
          <w:tab w:val="left" w:pos="6497"/>
        </w:tabs>
        <w:spacing w:line="360" w:lineRule="auto"/>
        <w:jc w:val="left"/>
        <w:rPr>
          <w:rFonts w:ascii="仿宋_GB2312" w:eastAsia="仿宋_GB2312" w:hAnsi="仿宋"/>
        </w:rPr>
      </w:pPr>
    </w:p>
    <w:p w:rsidR="00F55E65" w:rsidRPr="002D6CC3" w:rsidRDefault="00F55E65">
      <w:pPr>
        <w:spacing w:line="360" w:lineRule="auto"/>
        <w:jc w:val="center"/>
        <w:rPr>
          <w:rFonts w:ascii="仿宋_GB2312" w:eastAsia="仿宋_GB2312" w:hAnsi="仿宋"/>
        </w:rPr>
      </w:pPr>
    </w:p>
    <w:p w:rsidR="00F55E65" w:rsidRPr="002D6CC3" w:rsidRDefault="00D839BB">
      <w:pPr>
        <w:ind w:firstLineChars="800" w:firstLine="2891"/>
        <w:rPr>
          <w:rFonts w:ascii="仿宋_GB2312" w:eastAsia="仿宋_GB2312" w:hAnsi="仿宋"/>
          <w:b/>
          <w:sz w:val="36"/>
          <w:szCs w:val="36"/>
        </w:rPr>
      </w:pPr>
      <w:r w:rsidRPr="002D6CC3">
        <w:rPr>
          <w:rFonts w:ascii="仿宋_GB2312" w:eastAsia="仿宋_GB2312" w:hAnsi="仿宋" w:hint="eastAsia"/>
          <w:b/>
          <w:sz w:val="36"/>
          <w:szCs w:val="36"/>
        </w:rPr>
        <w:t>二</w:t>
      </w:r>
      <w:proofErr w:type="gramStart"/>
      <w:r w:rsidRPr="002D6CC3">
        <w:rPr>
          <w:rFonts w:ascii="仿宋_GB2312" w:eastAsia="仿宋_GB2312" w:hAnsi="仿宋" w:hint="eastAsia"/>
          <w:b/>
          <w:sz w:val="36"/>
          <w:szCs w:val="36"/>
        </w:rPr>
        <w:t>0二</w:t>
      </w:r>
      <w:r w:rsidR="0039645D">
        <w:rPr>
          <w:rFonts w:ascii="仿宋_GB2312" w:eastAsia="仿宋_GB2312" w:hAnsi="仿宋" w:hint="eastAsia"/>
          <w:b/>
          <w:sz w:val="36"/>
          <w:szCs w:val="36"/>
        </w:rPr>
        <w:t>四</w:t>
      </w:r>
      <w:proofErr w:type="gramEnd"/>
      <w:r w:rsidRPr="002D6CC3">
        <w:rPr>
          <w:rFonts w:ascii="仿宋_GB2312" w:eastAsia="仿宋_GB2312" w:hAnsi="仿宋" w:hint="eastAsia"/>
          <w:b/>
          <w:sz w:val="36"/>
          <w:szCs w:val="36"/>
        </w:rPr>
        <w:t>年</w:t>
      </w:r>
      <w:r w:rsidR="0039645D">
        <w:rPr>
          <w:rFonts w:ascii="仿宋_GB2312" w:eastAsia="仿宋_GB2312" w:hAnsi="仿宋" w:hint="eastAsia"/>
          <w:b/>
          <w:sz w:val="36"/>
          <w:szCs w:val="36"/>
        </w:rPr>
        <w:t>一</w:t>
      </w:r>
      <w:r w:rsidRPr="002D6CC3">
        <w:rPr>
          <w:rFonts w:ascii="仿宋_GB2312" w:eastAsia="仿宋_GB2312" w:hAnsi="仿宋" w:hint="eastAsia"/>
          <w:b/>
          <w:sz w:val="36"/>
          <w:szCs w:val="36"/>
        </w:rPr>
        <w:t>月</w:t>
      </w:r>
    </w:p>
    <w:p w:rsidR="00F55E65" w:rsidRPr="002D6CC3" w:rsidRDefault="00F55E65">
      <w:pPr>
        <w:ind w:firstLineChars="800" w:firstLine="2891"/>
        <w:rPr>
          <w:rFonts w:ascii="仿宋_GB2312" w:eastAsia="仿宋_GB2312" w:hAnsi="仿宋"/>
          <w:b/>
          <w:sz w:val="36"/>
          <w:szCs w:val="36"/>
        </w:rPr>
      </w:pPr>
    </w:p>
    <w:p w:rsidR="00F55E65" w:rsidRPr="002D6CC3" w:rsidRDefault="00F55E65">
      <w:pPr>
        <w:ind w:firstLineChars="800" w:firstLine="2891"/>
        <w:rPr>
          <w:rFonts w:ascii="仿宋_GB2312" w:eastAsia="仿宋_GB2312" w:hAnsi="仿宋"/>
          <w:b/>
          <w:sz w:val="36"/>
          <w:szCs w:val="36"/>
        </w:rPr>
      </w:pPr>
    </w:p>
    <w:p w:rsidR="00F55E65" w:rsidRPr="002D6CC3" w:rsidRDefault="00F55E65">
      <w:pPr>
        <w:spacing w:line="360" w:lineRule="auto"/>
        <w:ind w:firstLineChars="800" w:firstLine="2891"/>
        <w:rPr>
          <w:rFonts w:ascii="仿宋_GB2312" w:eastAsia="仿宋_GB2312" w:hAnsi="仿宋"/>
          <w:b/>
          <w:sz w:val="36"/>
          <w:szCs w:val="36"/>
        </w:rPr>
      </w:pPr>
    </w:p>
    <w:p w:rsidR="00F55E65" w:rsidRPr="002D6CC3" w:rsidRDefault="00D839BB" w:rsidP="00535E46">
      <w:pPr>
        <w:spacing w:line="360" w:lineRule="auto"/>
        <w:jc w:val="center"/>
        <w:rPr>
          <w:rFonts w:ascii="仿宋_GB2312" w:eastAsia="仿宋_GB2312" w:hAnsi="仿宋"/>
          <w:b/>
          <w:sz w:val="32"/>
        </w:rPr>
      </w:pPr>
      <w:r w:rsidRPr="002D6CC3">
        <w:rPr>
          <w:rFonts w:ascii="仿宋_GB2312" w:eastAsia="仿宋_GB2312" w:hAnsi="仿宋" w:hint="eastAsia"/>
        </w:rPr>
        <w:br w:type="page"/>
      </w:r>
      <w:bookmarkStart w:id="0" w:name="_Toc434416052"/>
      <w:bookmarkStart w:id="1" w:name="_Toc433892058"/>
      <w:bookmarkStart w:id="2" w:name="_Toc183786414"/>
      <w:bookmarkStart w:id="3" w:name="_Toc391025441"/>
      <w:bookmarkStart w:id="4" w:name="_Toc434053704"/>
      <w:bookmarkStart w:id="5" w:name="_Toc118516210"/>
      <w:bookmarkStart w:id="6" w:name="_Toc171394914"/>
      <w:r w:rsidRPr="002D6CC3">
        <w:rPr>
          <w:rFonts w:ascii="仿宋_GB2312" w:eastAsia="仿宋_GB2312" w:hAnsi="仿宋" w:hint="eastAsia"/>
          <w:b/>
          <w:sz w:val="32"/>
        </w:rPr>
        <w:lastRenderedPageBreak/>
        <w:t xml:space="preserve">第一部分  </w:t>
      </w:r>
      <w:bookmarkEnd w:id="0"/>
      <w:bookmarkEnd w:id="1"/>
      <w:bookmarkEnd w:id="2"/>
      <w:bookmarkEnd w:id="3"/>
      <w:bookmarkEnd w:id="4"/>
      <w:r w:rsidRPr="002D6CC3">
        <w:rPr>
          <w:rFonts w:ascii="仿宋_GB2312" w:eastAsia="仿宋_GB2312" w:hAnsi="仿宋" w:hint="eastAsia"/>
          <w:b/>
          <w:sz w:val="32"/>
        </w:rPr>
        <w:t>采购项目</w:t>
      </w:r>
    </w:p>
    <w:tbl>
      <w:tblPr>
        <w:tblW w:w="834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5655"/>
      </w:tblGrid>
      <w:tr w:rsidR="00F55E65" w:rsidRPr="002D6CC3" w:rsidTr="00AD49F6">
        <w:trPr>
          <w:trHeight w:val="768"/>
          <w:jc w:val="center"/>
        </w:trPr>
        <w:tc>
          <w:tcPr>
            <w:tcW w:w="851" w:type="dxa"/>
            <w:vAlign w:val="center"/>
          </w:tcPr>
          <w:p w:rsidR="00F55E65" w:rsidRPr="002D6CC3" w:rsidRDefault="00D839BB">
            <w:pPr>
              <w:spacing w:line="440" w:lineRule="exact"/>
              <w:jc w:val="center"/>
              <w:rPr>
                <w:rFonts w:ascii="仿宋_GB2312" w:eastAsia="仿宋_GB2312" w:hAnsi="仿宋"/>
                <w:b/>
                <w:color w:val="000000"/>
                <w:sz w:val="28"/>
                <w:szCs w:val="28"/>
              </w:rPr>
            </w:pPr>
            <w:r w:rsidRPr="002D6CC3">
              <w:rPr>
                <w:rFonts w:ascii="仿宋_GB2312" w:eastAsia="仿宋_GB2312" w:hAnsi="仿宋" w:hint="eastAsia"/>
                <w:b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843" w:type="dxa"/>
            <w:vAlign w:val="center"/>
          </w:tcPr>
          <w:p w:rsidR="00F55E65" w:rsidRPr="002D6CC3" w:rsidRDefault="00D839BB">
            <w:pPr>
              <w:spacing w:line="440" w:lineRule="exact"/>
              <w:jc w:val="center"/>
              <w:rPr>
                <w:rFonts w:ascii="仿宋_GB2312" w:eastAsia="仿宋_GB2312" w:hAnsi="仿宋"/>
                <w:b/>
                <w:color w:val="000000"/>
                <w:sz w:val="28"/>
                <w:szCs w:val="28"/>
              </w:rPr>
            </w:pPr>
            <w:r w:rsidRPr="002D6CC3">
              <w:rPr>
                <w:rFonts w:ascii="仿宋_GB2312" w:eastAsia="仿宋_GB2312" w:hAnsi="仿宋" w:hint="eastAsia"/>
                <w:b/>
                <w:color w:val="000000"/>
                <w:sz w:val="28"/>
                <w:szCs w:val="28"/>
              </w:rPr>
              <w:t>名   目</w:t>
            </w:r>
          </w:p>
        </w:tc>
        <w:tc>
          <w:tcPr>
            <w:tcW w:w="5655" w:type="dxa"/>
            <w:vAlign w:val="center"/>
          </w:tcPr>
          <w:p w:rsidR="00F55E65" w:rsidRPr="002D6CC3" w:rsidRDefault="00D839BB" w:rsidP="00DC717A">
            <w:pPr>
              <w:spacing w:line="540" w:lineRule="exact"/>
              <w:jc w:val="center"/>
              <w:rPr>
                <w:rFonts w:ascii="仿宋_GB2312" w:eastAsia="仿宋_GB2312" w:hAnsi="仿宋"/>
                <w:b/>
                <w:color w:val="000000"/>
                <w:sz w:val="28"/>
                <w:szCs w:val="28"/>
              </w:rPr>
            </w:pPr>
            <w:r w:rsidRPr="002D6CC3">
              <w:rPr>
                <w:rFonts w:ascii="仿宋_GB2312" w:eastAsia="仿宋_GB2312" w:hAnsi="仿宋" w:hint="eastAsia"/>
                <w:b/>
                <w:color w:val="000000"/>
                <w:sz w:val="28"/>
                <w:szCs w:val="28"/>
              </w:rPr>
              <w:t>内       容</w:t>
            </w:r>
          </w:p>
        </w:tc>
      </w:tr>
      <w:tr w:rsidR="00F55E65" w:rsidRPr="002D6CC3" w:rsidTr="00AD49F6">
        <w:trPr>
          <w:trHeight w:val="841"/>
          <w:jc w:val="center"/>
        </w:trPr>
        <w:tc>
          <w:tcPr>
            <w:tcW w:w="851" w:type="dxa"/>
            <w:vAlign w:val="center"/>
          </w:tcPr>
          <w:p w:rsidR="00F55E65" w:rsidRPr="002D6CC3" w:rsidRDefault="00D839BB">
            <w:pPr>
              <w:spacing w:line="440" w:lineRule="exact"/>
              <w:ind w:firstLineChars="100" w:firstLine="280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2D6CC3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F55E65" w:rsidRPr="002D6CC3" w:rsidRDefault="00D839BB">
            <w:pPr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2D6CC3">
              <w:rPr>
                <w:rFonts w:ascii="仿宋_GB2312" w:eastAsia="仿宋_GB2312" w:hAnsi="仿宋" w:hint="eastAsia"/>
                <w:b/>
                <w:sz w:val="28"/>
                <w:szCs w:val="28"/>
              </w:rPr>
              <w:t>项目名称</w:t>
            </w:r>
          </w:p>
        </w:tc>
        <w:tc>
          <w:tcPr>
            <w:tcW w:w="5655" w:type="dxa"/>
            <w:vAlign w:val="center"/>
          </w:tcPr>
          <w:p w:rsidR="00F55E65" w:rsidRPr="002D6CC3" w:rsidRDefault="00B84409" w:rsidP="00B84409">
            <w:pPr>
              <w:spacing w:line="540" w:lineRule="exact"/>
              <w:ind w:firstLineChars="200" w:firstLine="560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干训楼二楼教室多媒体</w:t>
            </w:r>
          </w:p>
        </w:tc>
      </w:tr>
      <w:tr w:rsidR="00D124B3" w:rsidRPr="002D6CC3" w:rsidTr="00AD49F6">
        <w:trPr>
          <w:trHeight w:val="841"/>
          <w:jc w:val="center"/>
        </w:trPr>
        <w:tc>
          <w:tcPr>
            <w:tcW w:w="851" w:type="dxa"/>
            <w:vAlign w:val="center"/>
          </w:tcPr>
          <w:p w:rsidR="00D124B3" w:rsidRPr="002D6CC3" w:rsidRDefault="00D124B3" w:rsidP="00D124B3">
            <w:pPr>
              <w:spacing w:line="44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2D6CC3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D124B3" w:rsidRPr="002D6CC3" w:rsidRDefault="00B77FAE" w:rsidP="00B77FAE">
            <w:pPr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2D6CC3">
              <w:rPr>
                <w:rFonts w:ascii="仿宋_GB2312" w:eastAsia="仿宋_GB2312" w:hAnsi="仿宋" w:hint="eastAsia"/>
                <w:b/>
                <w:sz w:val="28"/>
                <w:szCs w:val="28"/>
              </w:rPr>
              <w:t>项目</w:t>
            </w:r>
            <w:r w:rsidR="00D124B3" w:rsidRPr="002D6CC3">
              <w:rPr>
                <w:rFonts w:ascii="仿宋_GB2312" w:eastAsia="仿宋_GB2312" w:hAnsi="仿宋" w:hint="eastAsia"/>
                <w:b/>
                <w:sz w:val="28"/>
                <w:szCs w:val="28"/>
              </w:rPr>
              <w:t>编号</w:t>
            </w:r>
          </w:p>
        </w:tc>
        <w:tc>
          <w:tcPr>
            <w:tcW w:w="5655" w:type="dxa"/>
            <w:vAlign w:val="center"/>
          </w:tcPr>
          <w:p w:rsidR="00D124B3" w:rsidRPr="002D6CC3" w:rsidRDefault="00D124B3" w:rsidP="00B84409">
            <w:pPr>
              <w:spacing w:line="540" w:lineRule="exact"/>
              <w:ind w:firstLineChars="200" w:firstLine="560"/>
              <w:rPr>
                <w:rFonts w:ascii="仿宋_GB2312" w:eastAsia="仿宋_GB2312" w:hAnsi="仿宋"/>
                <w:sz w:val="28"/>
                <w:szCs w:val="28"/>
              </w:rPr>
            </w:pPr>
            <w:r w:rsidRPr="002D6CC3">
              <w:rPr>
                <w:rFonts w:ascii="仿宋_GB2312" w:eastAsia="仿宋_GB2312" w:hAnsi="仿宋" w:hint="eastAsia"/>
                <w:sz w:val="28"/>
                <w:szCs w:val="28"/>
              </w:rPr>
              <w:t>SCEZJU-JZ-202</w:t>
            </w:r>
            <w:r w:rsidR="00023399">
              <w:rPr>
                <w:rFonts w:ascii="仿宋_GB2312" w:eastAsia="仿宋_GB2312" w:hAnsi="仿宋"/>
                <w:sz w:val="28"/>
                <w:szCs w:val="28"/>
              </w:rPr>
              <w:t>4</w:t>
            </w:r>
            <w:r w:rsidRPr="002D6CC3">
              <w:rPr>
                <w:rFonts w:ascii="仿宋_GB2312" w:eastAsia="仿宋_GB2312" w:hAnsi="仿宋" w:hint="eastAsia"/>
                <w:sz w:val="28"/>
                <w:szCs w:val="28"/>
              </w:rPr>
              <w:t>0</w:t>
            </w:r>
            <w:r w:rsidR="00023399">
              <w:rPr>
                <w:rFonts w:ascii="仿宋_GB2312" w:eastAsia="仿宋_GB2312" w:hAnsi="仿宋"/>
                <w:sz w:val="28"/>
                <w:szCs w:val="28"/>
              </w:rPr>
              <w:t>0</w:t>
            </w:r>
            <w:r w:rsidR="00B84409">
              <w:rPr>
                <w:rFonts w:ascii="仿宋_GB2312" w:eastAsia="仿宋_GB2312" w:hAnsi="仿宋"/>
                <w:sz w:val="28"/>
                <w:szCs w:val="28"/>
              </w:rPr>
              <w:t>2</w:t>
            </w:r>
          </w:p>
        </w:tc>
      </w:tr>
      <w:tr w:rsidR="00D124B3" w:rsidRPr="002D6CC3" w:rsidTr="00AD49F6">
        <w:trPr>
          <w:trHeight w:val="697"/>
          <w:jc w:val="center"/>
        </w:trPr>
        <w:tc>
          <w:tcPr>
            <w:tcW w:w="851" w:type="dxa"/>
            <w:vAlign w:val="center"/>
          </w:tcPr>
          <w:p w:rsidR="00D124B3" w:rsidRPr="002D6CC3" w:rsidRDefault="00D124B3" w:rsidP="00D124B3">
            <w:pPr>
              <w:spacing w:line="44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2D6CC3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D124B3" w:rsidRPr="002D6CC3" w:rsidRDefault="00D124B3" w:rsidP="00D124B3">
            <w:pPr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2D6CC3">
              <w:rPr>
                <w:rFonts w:ascii="仿宋_GB2312" w:eastAsia="仿宋_GB2312" w:hAnsi="仿宋" w:hint="eastAsia"/>
                <w:b/>
                <w:sz w:val="28"/>
                <w:szCs w:val="28"/>
              </w:rPr>
              <w:t>采购预算</w:t>
            </w:r>
          </w:p>
        </w:tc>
        <w:tc>
          <w:tcPr>
            <w:tcW w:w="5655" w:type="dxa"/>
            <w:vAlign w:val="center"/>
          </w:tcPr>
          <w:p w:rsidR="00D124B3" w:rsidRPr="007A6FF0" w:rsidRDefault="00B84409" w:rsidP="00D124B3">
            <w:pPr>
              <w:spacing w:line="540" w:lineRule="exact"/>
              <w:ind w:firstLineChars="247" w:firstLine="692"/>
              <w:rPr>
                <w:rFonts w:ascii="仿宋_GB2312" w:eastAsia="仿宋_GB2312" w:hAnsi="仿宋"/>
                <w:color w:val="0000FF"/>
                <w:sz w:val="28"/>
                <w:szCs w:val="28"/>
              </w:rPr>
            </w:pPr>
            <w:r>
              <w:rPr>
                <w:rFonts w:ascii="仿宋_GB2312" w:eastAsia="仿宋_GB2312" w:hAnsi="仿宋"/>
                <w:sz w:val="28"/>
                <w:szCs w:val="28"/>
              </w:rPr>
              <w:t>5</w:t>
            </w:r>
            <w:r w:rsidR="00D124B3" w:rsidRPr="007A6FF0">
              <w:rPr>
                <w:rFonts w:ascii="仿宋_GB2312" w:eastAsia="仿宋_GB2312" w:hAnsi="仿宋" w:hint="eastAsia"/>
                <w:sz w:val="28"/>
                <w:szCs w:val="28"/>
              </w:rPr>
              <w:t>万元</w:t>
            </w:r>
          </w:p>
        </w:tc>
      </w:tr>
      <w:tr w:rsidR="00D124B3" w:rsidRPr="002D6CC3" w:rsidTr="00AD49F6">
        <w:trPr>
          <w:trHeight w:val="777"/>
          <w:jc w:val="center"/>
        </w:trPr>
        <w:tc>
          <w:tcPr>
            <w:tcW w:w="851" w:type="dxa"/>
            <w:vAlign w:val="center"/>
          </w:tcPr>
          <w:p w:rsidR="00D124B3" w:rsidRPr="002D6CC3" w:rsidRDefault="00D124B3" w:rsidP="00D124B3">
            <w:pPr>
              <w:spacing w:line="44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2D6CC3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D124B3" w:rsidRPr="002D6CC3" w:rsidRDefault="00D124B3" w:rsidP="00D124B3">
            <w:pPr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2D6CC3">
              <w:rPr>
                <w:rFonts w:ascii="仿宋_GB2312" w:eastAsia="仿宋_GB2312" w:hAnsi="仿宋" w:hint="eastAsia"/>
                <w:b/>
                <w:sz w:val="28"/>
                <w:szCs w:val="28"/>
              </w:rPr>
              <w:t>采购方式</w:t>
            </w:r>
          </w:p>
        </w:tc>
        <w:tc>
          <w:tcPr>
            <w:tcW w:w="5655" w:type="dxa"/>
            <w:vAlign w:val="center"/>
          </w:tcPr>
          <w:p w:rsidR="00D124B3" w:rsidRPr="002D6CC3" w:rsidRDefault="00D124B3" w:rsidP="00B84409">
            <w:pPr>
              <w:spacing w:line="540" w:lineRule="exact"/>
              <w:ind w:firstLineChars="247" w:firstLine="692"/>
              <w:rPr>
                <w:rFonts w:ascii="仿宋_GB2312" w:eastAsia="仿宋_GB2312" w:hAnsi="仿宋"/>
                <w:sz w:val="28"/>
                <w:szCs w:val="28"/>
              </w:rPr>
            </w:pPr>
            <w:r w:rsidRPr="002D6CC3">
              <w:rPr>
                <w:rFonts w:ascii="仿宋_GB2312" w:eastAsia="仿宋_GB2312" w:hAnsi="仿宋" w:hint="eastAsia"/>
                <w:sz w:val="28"/>
                <w:szCs w:val="28"/>
              </w:rPr>
              <w:t>竞争性磋商</w:t>
            </w:r>
          </w:p>
        </w:tc>
      </w:tr>
    </w:tbl>
    <w:p w:rsidR="00F55E65" w:rsidRPr="002D6CC3" w:rsidRDefault="00F55E65">
      <w:pPr>
        <w:rPr>
          <w:rFonts w:ascii="仿宋_GB2312" w:eastAsia="仿宋_GB2312" w:hAnsi="仿宋"/>
        </w:rPr>
      </w:pPr>
    </w:p>
    <w:p w:rsidR="00F55E65" w:rsidRPr="002D6CC3" w:rsidRDefault="00D839BB">
      <w:pPr>
        <w:pStyle w:val="1"/>
        <w:snapToGrid w:val="0"/>
        <w:spacing w:before="360" w:after="360" w:line="240" w:lineRule="auto"/>
        <w:rPr>
          <w:rFonts w:ascii="仿宋_GB2312" w:eastAsia="仿宋_GB2312" w:hAnsi="仿宋"/>
        </w:rPr>
      </w:pPr>
      <w:bookmarkStart w:id="7" w:name="_Toc118516218"/>
      <w:bookmarkStart w:id="8" w:name="_Toc434053715"/>
      <w:bookmarkStart w:id="9" w:name="_Toc434416059"/>
      <w:bookmarkStart w:id="10" w:name="_Toc433892069"/>
      <w:bookmarkStart w:id="11" w:name="_Toc391025454"/>
      <w:bookmarkStart w:id="12" w:name="_Toc171394922"/>
      <w:bookmarkEnd w:id="5"/>
      <w:bookmarkEnd w:id="6"/>
      <w:r w:rsidRPr="002D6CC3">
        <w:rPr>
          <w:rFonts w:ascii="仿宋_GB2312" w:eastAsia="仿宋_GB2312" w:hAnsi="仿宋" w:hint="eastAsia"/>
          <w:sz w:val="32"/>
        </w:rPr>
        <w:t xml:space="preserve">第二部分  </w:t>
      </w:r>
      <w:bookmarkEnd w:id="7"/>
      <w:r w:rsidRPr="002D6CC3">
        <w:rPr>
          <w:rFonts w:ascii="仿宋_GB2312" w:eastAsia="仿宋_GB2312" w:hAnsi="仿宋" w:hint="eastAsia"/>
          <w:sz w:val="32"/>
        </w:rPr>
        <w:t>投标要求</w:t>
      </w:r>
      <w:bookmarkEnd w:id="8"/>
      <w:bookmarkEnd w:id="9"/>
      <w:bookmarkEnd w:id="10"/>
      <w:bookmarkEnd w:id="11"/>
      <w:bookmarkEnd w:id="12"/>
    </w:p>
    <w:p w:rsidR="00F55E65" w:rsidRPr="002D6CC3" w:rsidRDefault="00D839BB" w:rsidP="005C4534">
      <w:pPr>
        <w:pStyle w:val="2"/>
        <w:spacing w:before="120" w:after="120" w:line="360" w:lineRule="auto"/>
        <w:ind w:firstLineChars="100" w:firstLine="281"/>
        <w:rPr>
          <w:rFonts w:ascii="仿宋_GB2312" w:eastAsia="仿宋_GB2312" w:hAnsi="仿宋"/>
          <w:b/>
          <w:bCs/>
        </w:rPr>
      </w:pPr>
      <w:bookmarkStart w:id="13" w:name="_Toc434416061"/>
      <w:bookmarkStart w:id="14" w:name="_Toc390762824"/>
      <w:bookmarkStart w:id="15" w:name="_Toc433892071"/>
      <w:bookmarkStart w:id="16" w:name="_Toc434053717"/>
      <w:bookmarkStart w:id="17" w:name="_Toc391025456"/>
      <w:r w:rsidRPr="002D6CC3">
        <w:rPr>
          <w:rFonts w:ascii="仿宋_GB2312" w:eastAsia="仿宋_GB2312" w:hAnsi="仿宋" w:hint="eastAsia"/>
          <w:b/>
          <w:bCs/>
        </w:rPr>
        <w:t>一、</w:t>
      </w:r>
      <w:bookmarkEnd w:id="13"/>
      <w:bookmarkEnd w:id="14"/>
      <w:bookmarkEnd w:id="15"/>
      <w:bookmarkEnd w:id="16"/>
      <w:bookmarkEnd w:id="17"/>
      <w:r w:rsidRPr="002D6CC3">
        <w:rPr>
          <w:rFonts w:ascii="仿宋_GB2312" w:eastAsia="仿宋_GB2312" w:hAnsi="仿宋" w:hint="eastAsia"/>
          <w:b/>
          <w:bCs/>
        </w:rPr>
        <w:t>磋商响应方的资格要求</w:t>
      </w:r>
    </w:p>
    <w:p w:rsidR="0020511C" w:rsidRPr="002D6CC3" w:rsidRDefault="0020511C" w:rsidP="0020511C">
      <w:pPr>
        <w:pStyle w:val="aff"/>
        <w:ind w:firstLine="560"/>
        <w:rPr>
          <w:rFonts w:ascii="仿宋_GB2312" w:eastAsia="仿宋_GB2312" w:hAnsi="仿宋"/>
          <w:sz w:val="28"/>
          <w:szCs w:val="28"/>
        </w:rPr>
      </w:pPr>
      <w:r w:rsidRPr="002D6CC3">
        <w:rPr>
          <w:rFonts w:ascii="仿宋_GB2312" w:eastAsia="仿宋_GB2312" w:hAnsi="仿宋" w:hint="eastAsia"/>
          <w:sz w:val="28"/>
          <w:szCs w:val="28"/>
        </w:rPr>
        <w:t>1.满足《中华人民共和国政府采购法》第二十二条规定；</w:t>
      </w:r>
    </w:p>
    <w:p w:rsidR="0020511C" w:rsidRPr="002D6CC3" w:rsidRDefault="0020511C" w:rsidP="0020511C">
      <w:pPr>
        <w:pStyle w:val="aff"/>
        <w:ind w:firstLine="560"/>
        <w:rPr>
          <w:rFonts w:ascii="仿宋_GB2312" w:eastAsia="仿宋_GB2312" w:hAnsi="仿宋"/>
          <w:sz w:val="28"/>
          <w:szCs w:val="28"/>
        </w:rPr>
      </w:pPr>
      <w:r w:rsidRPr="002D6CC3">
        <w:rPr>
          <w:rFonts w:ascii="仿宋_GB2312" w:eastAsia="仿宋_GB2312" w:hAnsi="仿宋" w:hint="eastAsia"/>
          <w:sz w:val="28"/>
          <w:szCs w:val="28"/>
        </w:rPr>
        <w:t>2.落实政府采购政策需满足的资格要求：无；</w:t>
      </w:r>
    </w:p>
    <w:p w:rsidR="0020511C" w:rsidRPr="002D6CC3" w:rsidRDefault="0020511C" w:rsidP="0020511C">
      <w:pPr>
        <w:pStyle w:val="aff"/>
        <w:ind w:firstLine="560"/>
        <w:rPr>
          <w:rFonts w:ascii="仿宋_GB2312" w:eastAsia="仿宋_GB2312" w:hAnsi="仿宋"/>
          <w:sz w:val="28"/>
          <w:szCs w:val="28"/>
        </w:rPr>
      </w:pPr>
      <w:r w:rsidRPr="002D6CC3">
        <w:rPr>
          <w:rFonts w:ascii="仿宋_GB2312" w:eastAsia="仿宋_GB2312" w:hAnsi="仿宋" w:hint="eastAsia"/>
          <w:sz w:val="28"/>
          <w:szCs w:val="28"/>
        </w:rPr>
        <w:t>3.本项目的特定资格要求：</w:t>
      </w:r>
      <w:r w:rsidR="00D253CA">
        <w:rPr>
          <w:rFonts w:ascii="仿宋_GB2312" w:eastAsia="仿宋_GB2312" w:hAnsi="仿宋" w:hint="eastAsia"/>
          <w:sz w:val="28"/>
          <w:szCs w:val="28"/>
        </w:rPr>
        <w:t>无</w:t>
      </w:r>
      <w:r w:rsidRPr="002D6CC3">
        <w:rPr>
          <w:rFonts w:ascii="仿宋_GB2312" w:eastAsia="仿宋_GB2312" w:hAnsi="仿宋" w:hint="eastAsia"/>
          <w:sz w:val="28"/>
          <w:szCs w:val="28"/>
        </w:rPr>
        <w:t>；</w:t>
      </w:r>
    </w:p>
    <w:p w:rsidR="0020511C" w:rsidRPr="002D6CC3" w:rsidRDefault="0020511C" w:rsidP="0020511C">
      <w:pPr>
        <w:pStyle w:val="aff"/>
        <w:ind w:firstLine="560"/>
        <w:rPr>
          <w:rFonts w:ascii="仿宋_GB2312" w:eastAsia="仿宋_GB2312" w:hAnsi="仿宋"/>
          <w:sz w:val="28"/>
          <w:szCs w:val="28"/>
        </w:rPr>
      </w:pPr>
      <w:r w:rsidRPr="002D6CC3">
        <w:rPr>
          <w:rFonts w:ascii="仿宋_GB2312" w:eastAsia="仿宋_GB2312" w:hAnsi="仿宋" w:hint="eastAsia"/>
          <w:sz w:val="28"/>
          <w:szCs w:val="28"/>
        </w:rPr>
        <w:t>4.未被“信用中国”（www.creditchina.gov.cn）、中国政府采购网（www.ccgp.gov.cn）列入失信被执行人、重大税收违法案件当事人名单、政府采购严重违法失信行为记录名单。</w:t>
      </w:r>
    </w:p>
    <w:p w:rsidR="00F55E65" w:rsidRPr="002D6CC3" w:rsidRDefault="00D839BB" w:rsidP="00F151B7">
      <w:pPr>
        <w:pStyle w:val="aff"/>
        <w:spacing w:beforeLines="50" w:before="120" w:afterLines="50" w:after="120"/>
        <w:ind w:firstLine="562"/>
        <w:rPr>
          <w:rFonts w:ascii="仿宋_GB2312" w:eastAsia="仿宋_GB2312" w:hAnsi="仿宋"/>
          <w:b/>
          <w:bCs/>
          <w:sz w:val="28"/>
          <w:szCs w:val="28"/>
        </w:rPr>
      </w:pPr>
      <w:r w:rsidRPr="002D6CC3">
        <w:rPr>
          <w:rFonts w:ascii="仿宋_GB2312" w:eastAsia="仿宋_GB2312" w:hAnsi="仿宋" w:hint="eastAsia"/>
          <w:b/>
          <w:bCs/>
          <w:sz w:val="28"/>
          <w:szCs w:val="28"/>
        </w:rPr>
        <w:t>二、磋商响应文件的签署、份数及递交</w:t>
      </w:r>
    </w:p>
    <w:p w:rsidR="00F55E65" w:rsidRPr="002D6CC3" w:rsidRDefault="00D839BB">
      <w:pPr>
        <w:pStyle w:val="aff"/>
        <w:ind w:firstLineChars="0" w:firstLine="0"/>
        <w:rPr>
          <w:rFonts w:ascii="仿宋_GB2312" w:eastAsia="仿宋_GB2312" w:hAnsi="仿宋"/>
          <w:sz w:val="28"/>
          <w:szCs w:val="28"/>
        </w:rPr>
      </w:pPr>
      <w:r w:rsidRPr="002D6CC3">
        <w:rPr>
          <w:rFonts w:ascii="仿宋_GB2312" w:eastAsia="仿宋_GB2312" w:hAnsi="仿宋" w:hint="eastAsia"/>
          <w:sz w:val="28"/>
          <w:szCs w:val="28"/>
        </w:rPr>
        <w:t xml:space="preserve">    1</w:t>
      </w:r>
      <w:r w:rsidR="005C4534">
        <w:rPr>
          <w:rFonts w:ascii="仿宋_GB2312" w:eastAsia="仿宋_GB2312" w:hAnsi="仿宋" w:hint="eastAsia"/>
          <w:sz w:val="28"/>
          <w:szCs w:val="28"/>
        </w:rPr>
        <w:t>．</w:t>
      </w:r>
      <w:r w:rsidRPr="002D6CC3">
        <w:rPr>
          <w:rFonts w:ascii="仿宋_GB2312" w:eastAsia="仿宋_GB2312" w:hAnsi="仿宋" w:hint="eastAsia"/>
          <w:sz w:val="28"/>
          <w:szCs w:val="28"/>
        </w:rPr>
        <w:t>磋商响应文件需打印或用不褪色的墨水填写。</w:t>
      </w:r>
    </w:p>
    <w:p w:rsidR="00DC717A" w:rsidRPr="002D6CC3" w:rsidRDefault="00D839BB" w:rsidP="005C4534">
      <w:pPr>
        <w:pStyle w:val="aff"/>
        <w:ind w:firstLine="560"/>
        <w:rPr>
          <w:rFonts w:ascii="仿宋_GB2312" w:eastAsia="仿宋_GB2312" w:hAnsi="仿宋"/>
          <w:sz w:val="28"/>
          <w:szCs w:val="28"/>
        </w:rPr>
      </w:pPr>
      <w:r w:rsidRPr="002D6CC3">
        <w:rPr>
          <w:rFonts w:ascii="仿宋_GB2312" w:eastAsia="仿宋_GB2312" w:hAnsi="仿宋" w:hint="eastAsia"/>
          <w:sz w:val="28"/>
          <w:szCs w:val="28"/>
        </w:rPr>
        <w:t>2</w:t>
      </w:r>
      <w:r w:rsidR="005C4534">
        <w:rPr>
          <w:rFonts w:ascii="仿宋_GB2312" w:eastAsia="仿宋_GB2312" w:hAnsi="仿宋" w:hint="eastAsia"/>
          <w:sz w:val="28"/>
          <w:szCs w:val="28"/>
        </w:rPr>
        <w:t>．</w:t>
      </w:r>
      <w:r w:rsidRPr="002D6CC3">
        <w:rPr>
          <w:rFonts w:ascii="仿宋_GB2312" w:eastAsia="仿宋_GB2312" w:hAnsi="仿宋" w:hint="eastAsia"/>
          <w:sz w:val="28"/>
          <w:szCs w:val="28"/>
        </w:rPr>
        <w:t>所有磋商响应文件均须由磋商磋商响应方盖章，并由法定代表人或法定代表人授权代表签署，磋商响应方应写全称。</w:t>
      </w:r>
    </w:p>
    <w:p w:rsidR="00DC717A" w:rsidRPr="002D6CC3" w:rsidRDefault="00D839BB" w:rsidP="005C4534">
      <w:pPr>
        <w:pStyle w:val="aff"/>
        <w:ind w:firstLine="560"/>
        <w:rPr>
          <w:rFonts w:ascii="仿宋_GB2312" w:eastAsia="仿宋_GB2312" w:hAnsi="仿宋"/>
          <w:sz w:val="28"/>
          <w:szCs w:val="28"/>
        </w:rPr>
      </w:pPr>
      <w:r w:rsidRPr="002D6CC3">
        <w:rPr>
          <w:rFonts w:ascii="仿宋_GB2312" w:eastAsia="仿宋_GB2312" w:hAnsi="仿宋" w:hint="eastAsia"/>
          <w:sz w:val="28"/>
          <w:szCs w:val="28"/>
        </w:rPr>
        <w:t>3</w:t>
      </w:r>
      <w:r w:rsidR="005C4534">
        <w:rPr>
          <w:rFonts w:ascii="仿宋_GB2312" w:eastAsia="仿宋_GB2312" w:hAnsi="仿宋" w:hint="eastAsia"/>
          <w:sz w:val="28"/>
          <w:szCs w:val="28"/>
        </w:rPr>
        <w:t>．</w:t>
      </w:r>
      <w:r w:rsidRPr="002D6CC3">
        <w:rPr>
          <w:rFonts w:ascii="仿宋_GB2312" w:eastAsia="仿宋_GB2312" w:hAnsi="仿宋" w:hint="eastAsia"/>
          <w:sz w:val="28"/>
          <w:szCs w:val="28"/>
        </w:rPr>
        <w:t>磋商响应文件正本一份，副本</w:t>
      </w:r>
      <w:r w:rsidR="00F151B7" w:rsidRPr="002D6CC3">
        <w:rPr>
          <w:rFonts w:ascii="仿宋_GB2312" w:eastAsia="仿宋_GB2312" w:hAnsi="仿宋" w:hint="eastAsia"/>
          <w:sz w:val="28"/>
          <w:szCs w:val="28"/>
        </w:rPr>
        <w:t>五</w:t>
      </w:r>
      <w:r w:rsidRPr="002D6CC3">
        <w:rPr>
          <w:rFonts w:ascii="仿宋_GB2312" w:eastAsia="仿宋_GB2312" w:hAnsi="仿宋" w:hint="eastAsia"/>
          <w:sz w:val="28"/>
          <w:szCs w:val="28"/>
        </w:rPr>
        <w:t>份（建议采用双面打印）。磋商响应方应将磋商响应文件正本和副本分别用信封密封，并在封皮上标明采购编号、采购项目名称、磋商响应方名称及“正本”或“副本”字样。</w:t>
      </w:r>
    </w:p>
    <w:p w:rsidR="00F55E65" w:rsidRPr="002D6CC3" w:rsidRDefault="00D839BB">
      <w:pPr>
        <w:spacing w:line="360" w:lineRule="auto"/>
        <w:rPr>
          <w:rFonts w:ascii="仿宋_GB2312" w:eastAsia="仿宋_GB2312" w:hAnsi="仿宋"/>
          <w:snapToGrid/>
          <w:kern w:val="2"/>
          <w:sz w:val="28"/>
          <w:szCs w:val="28"/>
        </w:rPr>
      </w:pPr>
      <w:r w:rsidRPr="002D6CC3">
        <w:rPr>
          <w:rFonts w:ascii="仿宋_GB2312" w:eastAsia="仿宋_GB2312" w:hAnsi="仿宋" w:hint="eastAsia"/>
          <w:snapToGrid/>
          <w:kern w:val="2"/>
          <w:sz w:val="28"/>
          <w:szCs w:val="28"/>
        </w:rPr>
        <w:lastRenderedPageBreak/>
        <w:t xml:space="preserve">    4</w:t>
      </w:r>
      <w:r w:rsidR="005C4534">
        <w:rPr>
          <w:rFonts w:ascii="仿宋_GB2312" w:eastAsia="仿宋_GB2312" w:hAnsi="仿宋" w:hint="eastAsia"/>
          <w:snapToGrid/>
          <w:kern w:val="2"/>
          <w:sz w:val="28"/>
          <w:szCs w:val="28"/>
        </w:rPr>
        <w:t>．</w:t>
      </w:r>
      <w:r w:rsidRPr="002D6CC3">
        <w:rPr>
          <w:rFonts w:ascii="仿宋_GB2312" w:eastAsia="仿宋_GB2312" w:hAnsi="仿宋" w:hint="eastAsia"/>
          <w:snapToGrid/>
          <w:kern w:val="2"/>
          <w:sz w:val="28"/>
          <w:szCs w:val="28"/>
        </w:rPr>
        <w:t>磋商响应方应提供详细的项目解决方案，包括</w:t>
      </w:r>
      <w:r w:rsidR="009E1262">
        <w:rPr>
          <w:rFonts w:ascii="仿宋_GB2312" w:eastAsia="仿宋_GB2312" w:hAnsi="仿宋" w:hint="eastAsia"/>
          <w:snapToGrid/>
          <w:kern w:val="2"/>
          <w:sz w:val="28"/>
          <w:szCs w:val="28"/>
        </w:rPr>
        <w:t>产品</w:t>
      </w:r>
      <w:r w:rsidRPr="002D6CC3">
        <w:rPr>
          <w:rFonts w:ascii="仿宋_GB2312" w:eastAsia="仿宋_GB2312" w:hAnsi="仿宋" w:hint="eastAsia"/>
          <w:snapToGrid/>
          <w:kern w:val="2"/>
          <w:sz w:val="28"/>
          <w:szCs w:val="28"/>
        </w:rPr>
        <w:t>方案、</w:t>
      </w:r>
      <w:r w:rsidR="009E1262">
        <w:rPr>
          <w:rFonts w:ascii="仿宋_GB2312" w:eastAsia="仿宋_GB2312" w:hAnsi="仿宋" w:hint="eastAsia"/>
          <w:snapToGrid/>
          <w:kern w:val="2"/>
          <w:sz w:val="28"/>
          <w:szCs w:val="28"/>
        </w:rPr>
        <w:t>设备安装</w:t>
      </w:r>
      <w:r w:rsidRPr="002D6CC3">
        <w:rPr>
          <w:rFonts w:ascii="仿宋_GB2312" w:eastAsia="仿宋_GB2312" w:hAnsi="仿宋" w:hint="eastAsia"/>
          <w:snapToGrid/>
          <w:kern w:val="2"/>
          <w:sz w:val="28"/>
          <w:szCs w:val="28"/>
        </w:rPr>
        <w:t>和进度保证方案、人员配置及</w:t>
      </w:r>
      <w:r w:rsidR="003D7C3B">
        <w:rPr>
          <w:rFonts w:ascii="仿宋_GB2312" w:eastAsia="仿宋_GB2312" w:hAnsi="仿宋" w:hint="eastAsia"/>
          <w:snapToGrid/>
          <w:kern w:val="2"/>
          <w:sz w:val="28"/>
          <w:szCs w:val="28"/>
        </w:rPr>
        <w:t>设备使用</w:t>
      </w:r>
      <w:r w:rsidRPr="002D6CC3">
        <w:rPr>
          <w:rFonts w:ascii="仿宋_GB2312" w:eastAsia="仿宋_GB2312" w:hAnsi="仿宋" w:hint="eastAsia"/>
          <w:snapToGrid/>
          <w:kern w:val="2"/>
          <w:sz w:val="28"/>
          <w:szCs w:val="28"/>
        </w:rPr>
        <w:t>培训等，并要求详细说明项目</w:t>
      </w:r>
      <w:proofErr w:type="gramStart"/>
      <w:r w:rsidRPr="002D6CC3">
        <w:rPr>
          <w:rFonts w:ascii="仿宋_GB2312" w:eastAsia="仿宋_GB2312" w:hAnsi="仿宋" w:hint="eastAsia"/>
          <w:snapToGrid/>
          <w:kern w:val="2"/>
          <w:sz w:val="28"/>
          <w:szCs w:val="28"/>
        </w:rPr>
        <w:t>的</w:t>
      </w:r>
      <w:r w:rsidR="003D7C3B">
        <w:rPr>
          <w:rFonts w:ascii="仿宋_GB2312" w:eastAsia="仿宋_GB2312" w:hAnsi="仿宋" w:hint="eastAsia"/>
          <w:snapToGrid/>
          <w:kern w:val="2"/>
          <w:sz w:val="28"/>
          <w:szCs w:val="28"/>
        </w:rPr>
        <w:t>维保</w:t>
      </w:r>
      <w:r w:rsidRPr="002D6CC3">
        <w:rPr>
          <w:rFonts w:ascii="仿宋_GB2312" w:eastAsia="仿宋_GB2312" w:hAnsi="仿宋" w:hint="eastAsia"/>
          <w:snapToGrid/>
          <w:kern w:val="2"/>
          <w:sz w:val="28"/>
          <w:szCs w:val="28"/>
        </w:rPr>
        <w:t>服务</w:t>
      </w:r>
      <w:proofErr w:type="gramEnd"/>
      <w:r w:rsidRPr="002D6CC3">
        <w:rPr>
          <w:rFonts w:ascii="仿宋_GB2312" w:eastAsia="仿宋_GB2312" w:hAnsi="仿宋" w:hint="eastAsia"/>
          <w:snapToGrid/>
          <w:kern w:val="2"/>
          <w:sz w:val="28"/>
          <w:szCs w:val="28"/>
        </w:rPr>
        <w:t>方案(包括服务团队、响应时间等)。</w:t>
      </w:r>
    </w:p>
    <w:p w:rsidR="00F55E65" w:rsidRPr="002D6CC3" w:rsidRDefault="00D839BB">
      <w:pPr>
        <w:spacing w:line="360" w:lineRule="auto"/>
        <w:rPr>
          <w:rFonts w:ascii="仿宋_GB2312" w:eastAsia="仿宋_GB2312" w:hAnsi="仿宋"/>
          <w:sz w:val="28"/>
          <w:szCs w:val="28"/>
        </w:rPr>
      </w:pPr>
      <w:r w:rsidRPr="002D6CC3">
        <w:rPr>
          <w:rFonts w:ascii="仿宋_GB2312" w:eastAsia="仿宋_GB2312" w:hAnsi="仿宋" w:hint="eastAsia"/>
          <w:snapToGrid/>
          <w:kern w:val="2"/>
          <w:sz w:val="28"/>
          <w:szCs w:val="28"/>
        </w:rPr>
        <w:t xml:space="preserve">    5</w:t>
      </w:r>
      <w:r w:rsidR="005C4534">
        <w:rPr>
          <w:rFonts w:ascii="仿宋_GB2312" w:eastAsia="仿宋_GB2312" w:hAnsi="仿宋" w:hint="eastAsia"/>
          <w:snapToGrid/>
          <w:kern w:val="2"/>
          <w:sz w:val="28"/>
          <w:szCs w:val="28"/>
        </w:rPr>
        <w:t>．</w:t>
      </w:r>
      <w:r w:rsidRPr="002D6CC3">
        <w:rPr>
          <w:rFonts w:ascii="仿宋_GB2312" w:eastAsia="仿宋_GB2312" w:hAnsi="仿宋" w:hint="eastAsia"/>
          <w:snapToGrid/>
          <w:kern w:val="2"/>
          <w:sz w:val="28"/>
          <w:szCs w:val="28"/>
        </w:rPr>
        <w:t>磋商响应方应提供详细的商务情况，包括企业综合实力、</w:t>
      </w:r>
      <w:r w:rsidRPr="002D6CC3">
        <w:rPr>
          <w:rFonts w:ascii="仿宋_GB2312" w:eastAsia="仿宋_GB2312" w:hAnsi="仿宋" w:hint="eastAsia"/>
          <w:sz w:val="28"/>
          <w:szCs w:val="28"/>
        </w:rPr>
        <w:t>企业资质、近三年业绩情况，证明文件需提供复印件，并加盖公章。</w:t>
      </w:r>
    </w:p>
    <w:p w:rsidR="00F55E65" w:rsidRPr="002D6CC3" w:rsidRDefault="00DC717A" w:rsidP="00DC717A">
      <w:pPr>
        <w:pStyle w:val="2"/>
        <w:spacing w:after="120"/>
        <w:ind w:firstLineChars="200" w:firstLine="562"/>
        <w:rPr>
          <w:rFonts w:ascii="仿宋_GB2312" w:eastAsia="仿宋_GB2312" w:hAnsi="仿宋"/>
          <w:b/>
          <w:bCs/>
          <w:szCs w:val="28"/>
        </w:rPr>
      </w:pPr>
      <w:r w:rsidRPr="002D6CC3">
        <w:rPr>
          <w:rFonts w:ascii="仿宋_GB2312" w:eastAsia="仿宋_GB2312" w:hAnsi="仿宋" w:hint="eastAsia"/>
          <w:b/>
          <w:bCs/>
          <w:szCs w:val="28"/>
        </w:rPr>
        <w:t>三</w:t>
      </w:r>
      <w:r w:rsidR="00A05B9C" w:rsidRPr="002D6CC3">
        <w:rPr>
          <w:rFonts w:ascii="仿宋_GB2312" w:eastAsia="仿宋_GB2312" w:hAnsi="仿宋" w:hint="eastAsia"/>
          <w:b/>
          <w:bCs/>
          <w:szCs w:val="28"/>
        </w:rPr>
        <w:t>、</w:t>
      </w:r>
      <w:r w:rsidR="00D839BB" w:rsidRPr="002D6CC3">
        <w:rPr>
          <w:rFonts w:ascii="仿宋_GB2312" w:eastAsia="仿宋_GB2312" w:hAnsi="仿宋" w:hint="eastAsia"/>
          <w:b/>
          <w:bCs/>
          <w:szCs w:val="28"/>
        </w:rPr>
        <w:t>磋商响应报价</w:t>
      </w:r>
    </w:p>
    <w:p w:rsidR="00A05B9C" w:rsidRPr="002D6CC3" w:rsidRDefault="00D839BB" w:rsidP="00A05B9C">
      <w:pPr>
        <w:pStyle w:val="aff"/>
        <w:ind w:firstLine="560"/>
        <w:rPr>
          <w:rFonts w:ascii="仿宋_GB2312" w:eastAsia="仿宋_GB2312" w:hAnsi="仿宋"/>
          <w:sz w:val="28"/>
          <w:szCs w:val="28"/>
        </w:rPr>
      </w:pPr>
      <w:r w:rsidRPr="002D6CC3">
        <w:rPr>
          <w:rFonts w:ascii="仿宋_GB2312" w:eastAsia="仿宋_GB2312" w:hAnsi="仿宋" w:hint="eastAsia"/>
          <w:sz w:val="28"/>
          <w:szCs w:val="28"/>
        </w:rPr>
        <w:t>磋商响应报价应包括有关本项目实施所需的</w:t>
      </w:r>
      <w:r w:rsidR="000E6156" w:rsidRPr="002D6CC3">
        <w:rPr>
          <w:rFonts w:ascii="仿宋_GB2312" w:eastAsia="仿宋_GB2312" w:hAnsi="仿宋" w:hint="eastAsia"/>
          <w:sz w:val="28"/>
          <w:szCs w:val="28"/>
        </w:rPr>
        <w:t>设备</w:t>
      </w:r>
      <w:r w:rsidRPr="002D6CC3">
        <w:rPr>
          <w:rFonts w:ascii="仿宋_GB2312" w:eastAsia="仿宋_GB2312" w:hAnsi="仿宋" w:hint="eastAsia"/>
          <w:sz w:val="28"/>
          <w:szCs w:val="28"/>
        </w:rPr>
        <w:t>安装调试、部署、培训、技术支持、免费维护服务等全部费用。</w:t>
      </w:r>
    </w:p>
    <w:p w:rsidR="00F55E65" w:rsidRPr="002D6CC3" w:rsidRDefault="00DC717A" w:rsidP="00A05B9C">
      <w:pPr>
        <w:pStyle w:val="2"/>
        <w:spacing w:after="120"/>
        <w:ind w:firstLineChars="200" w:firstLine="562"/>
        <w:rPr>
          <w:rFonts w:ascii="仿宋_GB2312" w:eastAsia="仿宋_GB2312" w:hAnsi="仿宋"/>
          <w:b/>
          <w:bCs/>
          <w:szCs w:val="28"/>
        </w:rPr>
      </w:pPr>
      <w:r w:rsidRPr="002D6CC3">
        <w:rPr>
          <w:rFonts w:ascii="仿宋_GB2312" w:eastAsia="仿宋_GB2312" w:hAnsi="仿宋" w:hint="eastAsia"/>
          <w:b/>
          <w:bCs/>
          <w:szCs w:val="28"/>
        </w:rPr>
        <w:t>四</w:t>
      </w:r>
      <w:r w:rsidR="00D839BB" w:rsidRPr="002D6CC3">
        <w:rPr>
          <w:rFonts w:ascii="仿宋_GB2312" w:eastAsia="仿宋_GB2312" w:hAnsi="仿宋" w:hint="eastAsia"/>
          <w:b/>
          <w:bCs/>
          <w:szCs w:val="28"/>
        </w:rPr>
        <w:t>、责任要求</w:t>
      </w:r>
    </w:p>
    <w:p w:rsidR="00F55E65" w:rsidRPr="002D6CC3" w:rsidRDefault="00D839BB" w:rsidP="00E552DC">
      <w:pPr>
        <w:pStyle w:val="aff"/>
        <w:ind w:firstLine="560"/>
        <w:rPr>
          <w:rFonts w:ascii="仿宋_GB2312" w:eastAsia="仿宋_GB2312" w:hAnsi="仿宋"/>
          <w:b/>
          <w:kern w:val="44"/>
          <w:sz w:val="32"/>
        </w:rPr>
      </w:pPr>
      <w:r w:rsidRPr="002D6CC3">
        <w:rPr>
          <w:rFonts w:ascii="仿宋_GB2312" w:eastAsia="仿宋_GB2312" w:hAnsi="仿宋" w:hint="eastAsia"/>
          <w:sz w:val="28"/>
          <w:szCs w:val="28"/>
        </w:rPr>
        <w:t>磋商响应方应在负责项目</w:t>
      </w:r>
      <w:r w:rsidR="009E1262">
        <w:rPr>
          <w:rFonts w:ascii="仿宋_GB2312" w:eastAsia="仿宋_GB2312" w:hAnsi="仿宋" w:hint="eastAsia"/>
          <w:sz w:val="28"/>
          <w:szCs w:val="28"/>
        </w:rPr>
        <w:t>设备安装</w:t>
      </w:r>
      <w:r w:rsidRPr="002D6CC3">
        <w:rPr>
          <w:rFonts w:ascii="仿宋_GB2312" w:eastAsia="仿宋_GB2312" w:hAnsi="仿宋" w:hint="eastAsia"/>
          <w:sz w:val="28"/>
          <w:szCs w:val="28"/>
        </w:rPr>
        <w:t>的基础上，承诺无推诿原则，以用户为中心，保证用户整体项目的顺利实施和运行。</w:t>
      </w:r>
      <w:bookmarkStart w:id="18" w:name="_Toc433892073"/>
      <w:bookmarkStart w:id="19" w:name="_Toc434053719"/>
      <w:bookmarkStart w:id="20" w:name="_Toc390762827"/>
      <w:bookmarkStart w:id="21" w:name="_Toc434416063"/>
      <w:bookmarkStart w:id="22" w:name="_Toc391025459"/>
    </w:p>
    <w:p w:rsidR="00F55E65" w:rsidRPr="002D6CC3" w:rsidRDefault="00D839BB" w:rsidP="00E552DC">
      <w:pPr>
        <w:pStyle w:val="1"/>
        <w:snapToGrid w:val="0"/>
        <w:spacing w:before="600" w:after="360" w:line="240" w:lineRule="auto"/>
        <w:rPr>
          <w:rFonts w:ascii="仿宋_GB2312" w:eastAsia="仿宋_GB2312" w:hAnsi="仿宋"/>
          <w:snapToGrid/>
          <w:kern w:val="2"/>
          <w:sz w:val="32"/>
          <w:szCs w:val="32"/>
        </w:rPr>
      </w:pPr>
      <w:r w:rsidRPr="002D6CC3">
        <w:rPr>
          <w:rFonts w:ascii="仿宋_GB2312" w:eastAsia="仿宋_GB2312" w:hAnsi="仿宋" w:hint="eastAsia"/>
          <w:snapToGrid/>
          <w:kern w:val="2"/>
          <w:sz w:val="32"/>
          <w:szCs w:val="32"/>
        </w:rPr>
        <w:t xml:space="preserve">第三部分  </w:t>
      </w:r>
      <w:bookmarkEnd w:id="18"/>
      <w:bookmarkEnd w:id="19"/>
      <w:bookmarkEnd w:id="20"/>
      <w:bookmarkEnd w:id="21"/>
      <w:bookmarkEnd w:id="22"/>
      <w:r w:rsidRPr="002D6CC3">
        <w:rPr>
          <w:rFonts w:ascii="仿宋_GB2312" w:eastAsia="仿宋_GB2312" w:hAnsi="仿宋" w:hint="eastAsia"/>
          <w:snapToGrid/>
          <w:kern w:val="2"/>
          <w:sz w:val="32"/>
          <w:szCs w:val="32"/>
        </w:rPr>
        <w:t>采购内容及要求</w:t>
      </w:r>
    </w:p>
    <w:p w:rsidR="00AC39E1" w:rsidRPr="00AC39E1" w:rsidRDefault="00D839BB" w:rsidP="00AD49F6">
      <w:pPr>
        <w:pStyle w:val="2"/>
        <w:spacing w:before="240" w:after="120" w:line="360" w:lineRule="auto"/>
        <w:ind w:firstLineChars="200" w:firstLine="562"/>
        <w:rPr>
          <w:rFonts w:ascii="仿宋_GB2312" w:eastAsia="仿宋_GB2312" w:hAnsi="仿宋"/>
          <w:b/>
          <w:snapToGrid/>
          <w:kern w:val="2"/>
          <w:szCs w:val="28"/>
        </w:rPr>
      </w:pPr>
      <w:bookmarkStart w:id="23" w:name="_Toc434416064"/>
      <w:bookmarkStart w:id="24" w:name="_Toc433892074"/>
      <w:bookmarkStart w:id="25" w:name="_Toc391025460"/>
      <w:bookmarkStart w:id="26" w:name="_Toc434053720"/>
      <w:bookmarkStart w:id="27" w:name="_Toc390762828"/>
      <w:r w:rsidRPr="002D6CC3">
        <w:rPr>
          <w:rFonts w:ascii="仿宋_GB2312" w:eastAsia="仿宋_GB2312" w:hAnsi="仿宋" w:hint="eastAsia"/>
          <w:b/>
          <w:snapToGrid/>
          <w:kern w:val="2"/>
          <w:szCs w:val="28"/>
        </w:rPr>
        <w:t>一</w:t>
      </w:r>
      <w:bookmarkEnd w:id="23"/>
      <w:bookmarkEnd w:id="24"/>
      <w:bookmarkEnd w:id="25"/>
      <w:bookmarkEnd w:id="26"/>
      <w:bookmarkEnd w:id="27"/>
      <w:r w:rsidR="007566DC">
        <w:rPr>
          <w:rFonts w:ascii="仿宋_GB2312" w:eastAsia="仿宋_GB2312" w:hAnsi="仿宋" w:hint="eastAsia"/>
          <w:b/>
          <w:snapToGrid/>
          <w:kern w:val="2"/>
          <w:szCs w:val="28"/>
        </w:rPr>
        <w:t>、</w:t>
      </w:r>
      <w:bookmarkStart w:id="28" w:name="_Toc434416066"/>
      <w:bookmarkStart w:id="29" w:name="_Toc433892076"/>
      <w:bookmarkStart w:id="30" w:name="_Toc391025469"/>
      <w:bookmarkStart w:id="31" w:name="_Toc390762837"/>
      <w:bookmarkStart w:id="32" w:name="_Toc434053722"/>
      <w:r w:rsidR="00AC39E1" w:rsidRPr="00AC39E1">
        <w:rPr>
          <w:rFonts w:ascii="仿宋_GB2312" w:eastAsia="仿宋_GB2312" w:hAnsi="仿宋" w:hint="eastAsia"/>
          <w:b/>
          <w:snapToGrid/>
          <w:kern w:val="2"/>
          <w:szCs w:val="28"/>
        </w:rPr>
        <w:t>采购内容及指标要求</w:t>
      </w:r>
    </w:p>
    <w:tbl>
      <w:tblPr>
        <w:tblW w:w="8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2095"/>
        <w:gridCol w:w="4415"/>
        <w:gridCol w:w="1090"/>
      </w:tblGrid>
      <w:tr w:rsidR="00AC39E1" w:rsidRPr="009A7D3A" w:rsidTr="009A7D3A">
        <w:trPr>
          <w:trHeight w:val="659"/>
          <w:jc w:val="center"/>
        </w:trPr>
        <w:tc>
          <w:tcPr>
            <w:tcW w:w="735" w:type="dxa"/>
            <w:shd w:val="clear" w:color="auto" w:fill="F2F2F2" w:themeFill="background1" w:themeFillShade="F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39E1" w:rsidRPr="009A7D3A" w:rsidRDefault="00AC39E1" w:rsidP="006E31F8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9A7D3A">
              <w:rPr>
                <w:rFonts w:ascii="仿宋_GB2312" w:eastAsia="仿宋_GB2312" w:hAnsi="宋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2095" w:type="dxa"/>
            <w:shd w:val="clear" w:color="auto" w:fill="F2F2F2" w:themeFill="background1" w:themeFillShade="F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39E1" w:rsidRPr="009A7D3A" w:rsidRDefault="00AC39E1" w:rsidP="006E31F8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9A7D3A">
              <w:rPr>
                <w:rFonts w:ascii="仿宋_GB2312" w:eastAsia="仿宋_GB2312" w:hAnsi="宋体" w:hint="eastAsia"/>
                <w:b/>
                <w:sz w:val="28"/>
                <w:szCs w:val="28"/>
              </w:rPr>
              <w:t>设备名称</w:t>
            </w:r>
          </w:p>
        </w:tc>
        <w:tc>
          <w:tcPr>
            <w:tcW w:w="4415" w:type="dxa"/>
            <w:shd w:val="clear" w:color="auto" w:fill="F2F2F2" w:themeFill="background1" w:themeFillShade="F2"/>
            <w:vAlign w:val="center"/>
          </w:tcPr>
          <w:p w:rsidR="00AC39E1" w:rsidRPr="009A7D3A" w:rsidRDefault="00AC39E1" w:rsidP="006E31F8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9A7D3A">
              <w:rPr>
                <w:rFonts w:ascii="仿宋_GB2312" w:eastAsia="仿宋_GB2312" w:hAnsi="宋体" w:hint="eastAsia"/>
                <w:b/>
                <w:sz w:val="28"/>
                <w:szCs w:val="28"/>
              </w:rPr>
              <w:t>指标要求</w:t>
            </w:r>
          </w:p>
        </w:tc>
        <w:tc>
          <w:tcPr>
            <w:tcW w:w="1090" w:type="dxa"/>
            <w:shd w:val="clear" w:color="auto" w:fill="F2F2F2" w:themeFill="background1" w:themeFillShade="F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39E1" w:rsidRPr="009A7D3A" w:rsidRDefault="00AC39E1" w:rsidP="006E31F8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9A7D3A">
              <w:rPr>
                <w:rFonts w:ascii="仿宋_GB2312" w:eastAsia="仿宋_GB2312" w:hAnsi="宋体" w:hint="eastAsia"/>
                <w:b/>
                <w:sz w:val="28"/>
                <w:szCs w:val="28"/>
              </w:rPr>
              <w:t>数量</w:t>
            </w:r>
          </w:p>
        </w:tc>
      </w:tr>
      <w:tr w:rsidR="00AC39E1" w:rsidRPr="00AD49F6" w:rsidTr="006E31F8">
        <w:trPr>
          <w:trHeight w:val="1261"/>
          <w:jc w:val="center"/>
        </w:trPr>
        <w:tc>
          <w:tcPr>
            <w:tcW w:w="73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39E1" w:rsidRPr="00AD49F6" w:rsidRDefault="00AC39E1" w:rsidP="00AC39E1">
            <w:pPr>
              <w:numPr>
                <w:ilvl w:val="0"/>
                <w:numId w:val="20"/>
              </w:numPr>
              <w:tabs>
                <w:tab w:val="clear" w:pos="420"/>
                <w:tab w:val="num" w:pos="253"/>
              </w:tabs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09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39E1" w:rsidRPr="00AD49F6" w:rsidRDefault="00AC39E1" w:rsidP="006E31F8">
            <w:pPr>
              <w:spacing w:line="360" w:lineRule="auto"/>
              <w:ind w:firstLineChars="100" w:firstLine="281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AD49F6">
              <w:rPr>
                <w:rFonts w:ascii="仿宋_GB2312" w:eastAsia="仿宋_GB2312" w:hAnsi="宋体" w:hint="eastAsia"/>
                <w:b/>
                <w:sz w:val="28"/>
                <w:szCs w:val="28"/>
              </w:rPr>
              <w:t>调音台</w:t>
            </w:r>
          </w:p>
        </w:tc>
        <w:tc>
          <w:tcPr>
            <w:tcW w:w="4415" w:type="dxa"/>
            <w:vAlign w:val="center"/>
          </w:tcPr>
          <w:p w:rsidR="00AC39E1" w:rsidRPr="00AD49F6" w:rsidRDefault="00AC39E1" w:rsidP="006E31F8">
            <w:pPr>
              <w:spacing w:line="360" w:lineRule="exact"/>
              <w:ind w:firstLineChars="200" w:firstLine="560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 w:rsidRPr="00AD49F6">
              <w:rPr>
                <w:rFonts w:ascii="仿宋_GB2312" w:eastAsia="仿宋_GB2312" w:hAnsi="宋体" w:hint="eastAsia"/>
                <w:sz w:val="28"/>
                <w:szCs w:val="28"/>
              </w:rPr>
              <w:t>12通道模拟调音台，话筒输入≥6，立体声（LINE）输入≥4，48V幻象供电，XLR平衡输出，编组输出≥2；</w:t>
            </w:r>
          </w:p>
        </w:tc>
        <w:tc>
          <w:tcPr>
            <w:tcW w:w="109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39E1" w:rsidRPr="009A7D3A" w:rsidRDefault="007B7DF8" w:rsidP="006E31F8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9A7D3A">
              <w:rPr>
                <w:rFonts w:ascii="仿宋_GB2312" w:eastAsia="仿宋_GB2312" w:hAnsi="宋体"/>
                <w:sz w:val="28"/>
                <w:szCs w:val="28"/>
              </w:rPr>
              <w:t>1</w:t>
            </w:r>
            <w:r w:rsidR="00AC39E1" w:rsidRPr="009A7D3A">
              <w:rPr>
                <w:rFonts w:ascii="仿宋_GB2312" w:eastAsia="仿宋_GB2312" w:hAnsi="宋体" w:hint="eastAsia"/>
                <w:sz w:val="28"/>
                <w:szCs w:val="28"/>
              </w:rPr>
              <w:t>台</w:t>
            </w:r>
          </w:p>
        </w:tc>
      </w:tr>
      <w:tr w:rsidR="00A1305B" w:rsidRPr="00AD49F6" w:rsidTr="00732D4D">
        <w:trPr>
          <w:trHeight w:val="1255"/>
          <w:jc w:val="center"/>
        </w:trPr>
        <w:tc>
          <w:tcPr>
            <w:tcW w:w="73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1305B" w:rsidRPr="001E3655" w:rsidRDefault="00A1305B" w:rsidP="00A1305B">
            <w:pPr>
              <w:numPr>
                <w:ilvl w:val="0"/>
                <w:numId w:val="20"/>
              </w:numPr>
              <w:tabs>
                <w:tab w:val="clear" w:pos="420"/>
                <w:tab w:val="num" w:pos="253"/>
              </w:tabs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09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1305B" w:rsidRPr="001E3655" w:rsidRDefault="00A1305B" w:rsidP="003445A4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proofErr w:type="gramStart"/>
            <w:r w:rsidRPr="001E3655">
              <w:rPr>
                <w:rFonts w:ascii="仿宋_GB2312" w:eastAsia="仿宋_GB2312" w:hAnsi="宋体" w:hint="eastAsia"/>
                <w:b/>
                <w:sz w:val="28"/>
                <w:szCs w:val="28"/>
              </w:rPr>
              <w:t>有线会议</w:t>
            </w:r>
            <w:proofErr w:type="gramEnd"/>
            <w:r w:rsidRPr="001E3655">
              <w:rPr>
                <w:rFonts w:ascii="仿宋_GB2312" w:eastAsia="仿宋_GB2312" w:hAnsi="宋体" w:hint="eastAsia"/>
                <w:b/>
                <w:sz w:val="28"/>
                <w:szCs w:val="28"/>
              </w:rPr>
              <w:t>主机</w:t>
            </w:r>
          </w:p>
        </w:tc>
        <w:tc>
          <w:tcPr>
            <w:tcW w:w="4415" w:type="dxa"/>
            <w:vAlign w:val="center"/>
          </w:tcPr>
          <w:p w:rsidR="00090170" w:rsidRPr="00090170" w:rsidRDefault="00090170" w:rsidP="00A1305B">
            <w:pPr>
              <w:pStyle w:val="afe"/>
              <w:numPr>
                <w:ilvl w:val="0"/>
                <w:numId w:val="24"/>
              </w:numPr>
              <w:spacing w:line="360" w:lineRule="exact"/>
              <w:ind w:firstLineChars="0"/>
              <w:rPr>
                <w:rFonts w:ascii="仿宋_GB2312" w:eastAsia="仿宋_GB2312" w:hAnsi="宋体"/>
                <w:snapToGrid w:val="0"/>
                <w:kern w:val="0"/>
                <w:sz w:val="28"/>
                <w:szCs w:val="28"/>
              </w:rPr>
            </w:pPr>
            <w:r w:rsidRPr="00090170">
              <w:rPr>
                <w:rFonts w:ascii="仿宋_GB2312" w:eastAsia="仿宋_GB2312" w:hAnsi="宋体" w:hint="eastAsia"/>
                <w:snapToGrid w:val="0"/>
                <w:kern w:val="0"/>
                <w:sz w:val="28"/>
                <w:szCs w:val="28"/>
              </w:rPr>
              <w:t>单主机最多可连接</w:t>
            </w:r>
            <w:r w:rsidR="00B10893">
              <w:rPr>
                <w:rFonts w:ascii="仿宋_GB2312" w:eastAsia="仿宋_GB2312" w:hAnsi="宋体"/>
                <w:snapToGrid w:val="0"/>
                <w:kern w:val="0"/>
                <w:sz w:val="28"/>
                <w:szCs w:val="28"/>
              </w:rPr>
              <w:t>10</w:t>
            </w:r>
            <w:r w:rsidRPr="00090170">
              <w:rPr>
                <w:rFonts w:ascii="仿宋_GB2312" w:eastAsia="仿宋_GB2312" w:hAnsi="宋体"/>
                <w:snapToGrid w:val="0"/>
                <w:kern w:val="0"/>
                <w:sz w:val="28"/>
                <w:szCs w:val="28"/>
              </w:rPr>
              <w:t>0</w:t>
            </w:r>
            <w:r w:rsidRPr="00090170">
              <w:rPr>
                <w:rFonts w:ascii="仿宋_GB2312" w:eastAsia="仿宋_GB2312" w:hAnsi="宋体" w:hint="eastAsia"/>
                <w:snapToGrid w:val="0"/>
                <w:kern w:val="0"/>
                <w:sz w:val="28"/>
                <w:szCs w:val="28"/>
              </w:rPr>
              <w:t>台及以上会议单元，支持“手拉手”连接模式；</w:t>
            </w:r>
          </w:p>
          <w:p w:rsidR="00A1305B" w:rsidRPr="001E3655" w:rsidRDefault="00A1305B" w:rsidP="00732D4D">
            <w:pPr>
              <w:pStyle w:val="afe"/>
              <w:numPr>
                <w:ilvl w:val="0"/>
                <w:numId w:val="24"/>
              </w:numPr>
              <w:spacing w:line="360" w:lineRule="exact"/>
              <w:ind w:firstLineChars="0"/>
              <w:rPr>
                <w:rFonts w:ascii="仿宋_GB2312" w:eastAsia="仿宋_GB2312" w:hAnsi="宋体"/>
                <w:sz w:val="28"/>
                <w:szCs w:val="28"/>
              </w:rPr>
            </w:pPr>
            <w:r w:rsidRPr="001E3655">
              <w:rPr>
                <w:rFonts w:ascii="仿宋_GB2312" w:eastAsia="仿宋_GB2312" w:hAnsi="宋体" w:hint="eastAsia"/>
                <w:sz w:val="28"/>
                <w:szCs w:val="28"/>
              </w:rPr>
              <w:t>具有多种发言模式：主席模式、自动模式、先进先出、后进先出</w:t>
            </w:r>
            <w:r w:rsidR="00D5637A">
              <w:rPr>
                <w:rFonts w:ascii="仿宋_GB2312" w:eastAsia="仿宋_GB2312" w:hAnsi="宋体" w:hint="eastAsia"/>
                <w:sz w:val="28"/>
                <w:szCs w:val="28"/>
              </w:rPr>
              <w:t>;</w:t>
            </w:r>
          </w:p>
          <w:p w:rsidR="00A1305B" w:rsidRPr="001E3655" w:rsidRDefault="00A1305B" w:rsidP="00A1305B">
            <w:pPr>
              <w:pStyle w:val="afe"/>
              <w:numPr>
                <w:ilvl w:val="0"/>
                <w:numId w:val="24"/>
              </w:numPr>
              <w:spacing w:line="360" w:lineRule="exact"/>
              <w:ind w:firstLineChars="0"/>
              <w:rPr>
                <w:rFonts w:ascii="仿宋_GB2312" w:eastAsia="仿宋_GB2312" w:hAnsi="宋体"/>
                <w:sz w:val="28"/>
                <w:szCs w:val="28"/>
              </w:rPr>
            </w:pPr>
            <w:r w:rsidRPr="001E3655">
              <w:rPr>
                <w:rFonts w:ascii="仿宋_GB2312" w:eastAsia="仿宋_GB2312" w:hAnsi="宋体" w:hint="eastAsia"/>
                <w:sz w:val="28"/>
                <w:szCs w:val="28"/>
              </w:rPr>
              <w:t>信噪比：≥85dBA；</w:t>
            </w:r>
          </w:p>
          <w:p w:rsidR="00A1305B" w:rsidRDefault="00A1305B" w:rsidP="001E3655">
            <w:pPr>
              <w:pStyle w:val="afe"/>
              <w:numPr>
                <w:ilvl w:val="0"/>
                <w:numId w:val="24"/>
              </w:numPr>
              <w:spacing w:line="360" w:lineRule="exact"/>
              <w:ind w:firstLineChars="0"/>
              <w:rPr>
                <w:rFonts w:ascii="仿宋_GB2312" w:eastAsia="仿宋_GB2312" w:hAnsi="宋体"/>
                <w:sz w:val="28"/>
                <w:szCs w:val="28"/>
              </w:rPr>
            </w:pPr>
            <w:r w:rsidRPr="001E3655">
              <w:rPr>
                <w:rFonts w:ascii="仿宋_GB2312" w:eastAsia="仿宋_GB2312" w:hAnsi="宋体" w:hint="eastAsia"/>
                <w:sz w:val="28"/>
                <w:szCs w:val="28"/>
              </w:rPr>
              <w:t>失真：&lt;0.05%；</w:t>
            </w:r>
          </w:p>
          <w:p w:rsidR="00732D4D" w:rsidRPr="001E3655" w:rsidRDefault="00732D4D" w:rsidP="001E3655">
            <w:pPr>
              <w:pStyle w:val="afe"/>
              <w:numPr>
                <w:ilvl w:val="0"/>
                <w:numId w:val="24"/>
              </w:numPr>
              <w:spacing w:line="360" w:lineRule="exact"/>
              <w:ind w:firstLineChars="0"/>
              <w:rPr>
                <w:rFonts w:ascii="仿宋_GB2312" w:eastAsia="仿宋_GB2312" w:hAnsi="宋体"/>
                <w:sz w:val="28"/>
                <w:szCs w:val="28"/>
              </w:rPr>
            </w:pPr>
            <w:r w:rsidRPr="00F82FF9">
              <w:rPr>
                <w:rFonts w:ascii="仿宋_GB2312" w:eastAsia="仿宋_GB2312" w:hAnsi="宋体" w:hint="eastAsia"/>
                <w:color w:val="FF0000"/>
                <w:sz w:val="28"/>
                <w:szCs w:val="28"/>
              </w:rPr>
              <w:t>需预先提供样品供试用</w:t>
            </w:r>
            <w:r>
              <w:rPr>
                <w:rFonts w:ascii="仿宋_GB2312" w:eastAsia="仿宋_GB2312" w:hAnsi="宋体" w:hint="eastAsia"/>
                <w:color w:val="FF0000"/>
                <w:sz w:val="28"/>
                <w:szCs w:val="28"/>
              </w:rPr>
              <w:t>；</w:t>
            </w:r>
          </w:p>
        </w:tc>
        <w:tc>
          <w:tcPr>
            <w:tcW w:w="109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1305B" w:rsidRPr="009A7D3A" w:rsidRDefault="003445A4" w:rsidP="00A1305B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9A7D3A">
              <w:rPr>
                <w:rFonts w:ascii="仿宋_GB2312" w:eastAsia="仿宋_GB2312" w:hAnsi="宋体"/>
                <w:sz w:val="28"/>
                <w:szCs w:val="28"/>
              </w:rPr>
              <w:t>1</w:t>
            </w:r>
            <w:r w:rsidRPr="009A7D3A">
              <w:rPr>
                <w:rFonts w:ascii="仿宋_GB2312" w:eastAsia="仿宋_GB2312" w:hAnsi="宋体" w:hint="eastAsia"/>
                <w:sz w:val="28"/>
                <w:szCs w:val="28"/>
              </w:rPr>
              <w:t>台</w:t>
            </w:r>
          </w:p>
        </w:tc>
      </w:tr>
      <w:tr w:rsidR="00A1305B" w:rsidRPr="00AD49F6" w:rsidTr="00D5637A">
        <w:trPr>
          <w:trHeight w:val="4657"/>
          <w:jc w:val="center"/>
        </w:trPr>
        <w:tc>
          <w:tcPr>
            <w:tcW w:w="73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1305B" w:rsidRPr="001E3655" w:rsidRDefault="00A1305B" w:rsidP="00A1305B">
            <w:pPr>
              <w:numPr>
                <w:ilvl w:val="0"/>
                <w:numId w:val="20"/>
              </w:numPr>
              <w:tabs>
                <w:tab w:val="clear" w:pos="420"/>
                <w:tab w:val="num" w:pos="253"/>
              </w:tabs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09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1305B" w:rsidRPr="001E3655" w:rsidRDefault="00A1305B" w:rsidP="003445A4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proofErr w:type="gramStart"/>
            <w:r w:rsidRPr="001E3655">
              <w:rPr>
                <w:rFonts w:ascii="仿宋_GB2312" w:eastAsia="仿宋_GB2312" w:hAnsi="宋体" w:hint="eastAsia"/>
                <w:b/>
                <w:sz w:val="28"/>
                <w:szCs w:val="28"/>
              </w:rPr>
              <w:t>有线会议</w:t>
            </w:r>
            <w:proofErr w:type="gramEnd"/>
            <w:r w:rsidRPr="001E3655">
              <w:rPr>
                <w:rFonts w:ascii="仿宋_GB2312" w:eastAsia="仿宋_GB2312" w:hAnsi="宋体" w:hint="eastAsia"/>
                <w:b/>
                <w:sz w:val="28"/>
                <w:szCs w:val="28"/>
              </w:rPr>
              <w:t>话筒</w:t>
            </w:r>
          </w:p>
        </w:tc>
        <w:tc>
          <w:tcPr>
            <w:tcW w:w="4415" w:type="dxa"/>
            <w:vAlign w:val="center"/>
          </w:tcPr>
          <w:p w:rsidR="00A1305B" w:rsidRPr="003445A4" w:rsidRDefault="00A1305B" w:rsidP="003445A4">
            <w:pPr>
              <w:pStyle w:val="afe"/>
              <w:numPr>
                <w:ilvl w:val="0"/>
                <w:numId w:val="27"/>
              </w:numPr>
              <w:spacing w:line="360" w:lineRule="exact"/>
              <w:ind w:firstLineChars="0"/>
              <w:rPr>
                <w:rFonts w:ascii="仿宋_GB2312" w:eastAsia="仿宋_GB2312" w:hAnsi="宋体"/>
                <w:sz w:val="28"/>
                <w:szCs w:val="28"/>
              </w:rPr>
            </w:pPr>
            <w:r w:rsidRPr="003445A4">
              <w:rPr>
                <w:rFonts w:ascii="仿宋_GB2312" w:eastAsia="仿宋_GB2312" w:hAnsi="宋体" w:hint="eastAsia"/>
                <w:sz w:val="28"/>
                <w:szCs w:val="28"/>
              </w:rPr>
              <w:t>心型</w:t>
            </w:r>
            <w:proofErr w:type="gramStart"/>
            <w:r w:rsidR="009A7D3A">
              <w:rPr>
                <w:rFonts w:ascii="仿宋_GB2312" w:eastAsia="仿宋_GB2312" w:hAnsi="宋体" w:hint="eastAsia"/>
                <w:sz w:val="28"/>
                <w:szCs w:val="28"/>
              </w:rPr>
              <w:t>或者超心型</w:t>
            </w:r>
            <w:proofErr w:type="gramEnd"/>
            <w:r w:rsidRPr="003445A4">
              <w:rPr>
                <w:rFonts w:ascii="仿宋_GB2312" w:eastAsia="仿宋_GB2312" w:hAnsi="宋体" w:hint="eastAsia"/>
                <w:sz w:val="28"/>
                <w:szCs w:val="28"/>
              </w:rPr>
              <w:t>指向的</w:t>
            </w:r>
            <w:r w:rsidR="002A480E">
              <w:rPr>
                <w:rFonts w:ascii="仿宋_GB2312" w:eastAsia="仿宋_GB2312" w:hAnsi="宋体" w:hint="eastAsia"/>
                <w:sz w:val="28"/>
                <w:szCs w:val="28"/>
              </w:rPr>
              <w:t>短杆方管电容</w:t>
            </w:r>
            <w:r w:rsidRPr="003445A4">
              <w:rPr>
                <w:rFonts w:ascii="仿宋_GB2312" w:eastAsia="仿宋_GB2312" w:hAnsi="宋体" w:hint="eastAsia"/>
                <w:sz w:val="28"/>
                <w:szCs w:val="28"/>
              </w:rPr>
              <w:t>话筒</w:t>
            </w:r>
            <w:r w:rsidR="003D7C3B">
              <w:rPr>
                <w:rFonts w:ascii="仿宋_GB2312" w:eastAsia="仿宋_GB2312" w:hAnsi="宋体" w:hint="eastAsia"/>
                <w:sz w:val="28"/>
                <w:szCs w:val="28"/>
              </w:rPr>
              <w:t>，配置</w:t>
            </w:r>
            <w:r w:rsidRPr="003445A4">
              <w:rPr>
                <w:rFonts w:ascii="仿宋_GB2312" w:eastAsia="仿宋_GB2312" w:hAnsi="宋体" w:hint="eastAsia"/>
                <w:sz w:val="28"/>
                <w:szCs w:val="28"/>
              </w:rPr>
              <w:t>一个主席单元</w:t>
            </w:r>
            <w:r w:rsidR="003445A4">
              <w:rPr>
                <w:rFonts w:ascii="仿宋_GB2312" w:eastAsia="仿宋_GB2312" w:hAnsi="宋体" w:hint="eastAsia"/>
                <w:sz w:val="28"/>
                <w:szCs w:val="28"/>
              </w:rPr>
              <w:t>及</w:t>
            </w:r>
            <w:r w:rsidRPr="003445A4">
              <w:rPr>
                <w:rFonts w:ascii="仿宋_GB2312" w:eastAsia="仿宋_GB2312" w:hAnsi="宋体" w:hint="eastAsia"/>
                <w:sz w:val="28"/>
                <w:szCs w:val="28"/>
              </w:rPr>
              <w:t>五个代表单元，拾声距离可达50</w:t>
            </w:r>
            <w:r w:rsidR="002A480E">
              <w:rPr>
                <w:rFonts w:ascii="仿宋_GB2312" w:eastAsia="仿宋_GB2312" w:hAnsi="宋体" w:hint="eastAsia"/>
                <w:sz w:val="28"/>
                <w:szCs w:val="28"/>
              </w:rPr>
              <w:t>～</w:t>
            </w:r>
            <w:r w:rsidRPr="003445A4">
              <w:rPr>
                <w:rFonts w:ascii="仿宋_GB2312" w:eastAsia="仿宋_GB2312" w:hAnsi="宋体" w:hint="eastAsia"/>
                <w:sz w:val="28"/>
                <w:szCs w:val="28"/>
              </w:rPr>
              <w:t>70CM</w:t>
            </w:r>
            <w:r w:rsidR="003445A4">
              <w:rPr>
                <w:rFonts w:ascii="仿宋_GB2312" w:eastAsia="仿宋_GB2312" w:hAnsi="宋体" w:hint="eastAsia"/>
                <w:sz w:val="28"/>
                <w:szCs w:val="28"/>
              </w:rPr>
              <w:t>；</w:t>
            </w:r>
          </w:p>
          <w:p w:rsidR="00CC16ED" w:rsidRDefault="003D7C3B" w:rsidP="00CC16ED">
            <w:pPr>
              <w:pStyle w:val="afe"/>
              <w:numPr>
                <w:ilvl w:val="0"/>
                <w:numId w:val="27"/>
              </w:numPr>
              <w:spacing w:line="360" w:lineRule="exact"/>
              <w:ind w:firstLineChars="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话筒底座配置</w:t>
            </w:r>
            <w:r w:rsidR="00A1305B" w:rsidRPr="003445A4">
              <w:rPr>
                <w:rFonts w:ascii="仿宋_GB2312" w:eastAsia="仿宋_GB2312" w:hAnsi="宋体" w:hint="eastAsia"/>
                <w:sz w:val="28"/>
                <w:szCs w:val="28"/>
              </w:rPr>
              <w:t>液晶显示屏，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可</w:t>
            </w:r>
            <w:r w:rsidR="00A1305B" w:rsidRPr="003445A4">
              <w:rPr>
                <w:rFonts w:ascii="仿宋_GB2312" w:eastAsia="仿宋_GB2312" w:hAnsi="宋体" w:hint="eastAsia"/>
                <w:sz w:val="28"/>
                <w:szCs w:val="28"/>
              </w:rPr>
              <w:t>清楚显示当前话筒参数状态。</w:t>
            </w:r>
          </w:p>
          <w:p w:rsidR="00CC16ED" w:rsidRPr="00CC16ED" w:rsidRDefault="00CC16ED" w:rsidP="00CC16ED">
            <w:pPr>
              <w:pStyle w:val="afe"/>
              <w:numPr>
                <w:ilvl w:val="0"/>
                <w:numId w:val="27"/>
              </w:numPr>
              <w:spacing w:line="360" w:lineRule="exact"/>
              <w:ind w:firstLineChars="0"/>
              <w:rPr>
                <w:rFonts w:ascii="仿宋_GB2312" w:eastAsia="仿宋_GB2312" w:hAnsi="宋体"/>
                <w:sz w:val="28"/>
                <w:szCs w:val="28"/>
              </w:rPr>
            </w:pPr>
            <w:r w:rsidRPr="00CC16ED">
              <w:rPr>
                <w:rFonts w:ascii="仿宋_GB2312" w:eastAsia="仿宋_GB2312" w:hAnsi="宋体" w:hint="eastAsia"/>
                <w:sz w:val="28"/>
                <w:szCs w:val="28"/>
              </w:rPr>
              <w:t>带话筒开关按钮以及发言指示灯；</w:t>
            </w:r>
          </w:p>
          <w:p w:rsidR="00A1305B" w:rsidRPr="003445A4" w:rsidRDefault="003D7C3B" w:rsidP="003445A4">
            <w:pPr>
              <w:pStyle w:val="afe"/>
              <w:numPr>
                <w:ilvl w:val="0"/>
                <w:numId w:val="27"/>
              </w:numPr>
              <w:spacing w:line="360" w:lineRule="exact"/>
              <w:ind w:firstLineChars="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具备</w:t>
            </w:r>
            <w:r w:rsidR="00A1305B" w:rsidRPr="003445A4">
              <w:rPr>
                <w:rFonts w:ascii="仿宋_GB2312" w:eastAsia="仿宋_GB2312" w:hAnsi="宋体" w:hint="eastAsia"/>
                <w:sz w:val="28"/>
                <w:szCs w:val="28"/>
              </w:rPr>
              <w:t>抗手机信号干扰</w:t>
            </w:r>
            <w:r w:rsidR="00CC16ED">
              <w:rPr>
                <w:rFonts w:ascii="仿宋_GB2312" w:eastAsia="仿宋_GB2312" w:hAnsi="宋体" w:hint="eastAsia"/>
                <w:sz w:val="28"/>
                <w:szCs w:val="28"/>
              </w:rPr>
              <w:t>;</w:t>
            </w:r>
          </w:p>
          <w:p w:rsidR="00A1305B" w:rsidRPr="003445A4" w:rsidRDefault="00A1305B" w:rsidP="003445A4">
            <w:pPr>
              <w:pStyle w:val="afe"/>
              <w:numPr>
                <w:ilvl w:val="0"/>
                <w:numId w:val="29"/>
              </w:numPr>
              <w:spacing w:line="360" w:lineRule="exact"/>
              <w:ind w:firstLineChars="0"/>
              <w:rPr>
                <w:rFonts w:ascii="仿宋_GB2312" w:eastAsia="仿宋_GB2312" w:hAnsi="宋体"/>
                <w:sz w:val="28"/>
                <w:szCs w:val="28"/>
              </w:rPr>
            </w:pPr>
            <w:r w:rsidRPr="003445A4">
              <w:rPr>
                <w:rFonts w:ascii="仿宋_GB2312" w:eastAsia="仿宋_GB2312" w:hAnsi="宋体" w:hint="eastAsia"/>
                <w:sz w:val="28"/>
                <w:szCs w:val="28"/>
              </w:rPr>
              <w:t>最大声压</w:t>
            </w:r>
            <w:r w:rsidR="002A480E" w:rsidRPr="001E3655">
              <w:rPr>
                <w:rFonts w:ascii="仿宋_GB2312" w:eastAsia="仿宋_GB2312" w:hAnsi="宋体" w:hint="eastAsia"/>
                <w:sz w:val="28"/>
                <w:szCs w:val="28"/>
              </w:rPr>
              <w:t>≥</w:t>
            </w:r>
            <w:r w:rsidRPr="003445A4">
              <w:rPr>
                <w:rFonts w:ascii="仿宋_GB2312" w:eastAsia="仿宋_GB2312" w:hAnsi="宋体" w:hint="eastAsia"/>
                <w:sz w:val="28"/>
                <w:szCs w:val="28"/>
              </w:rPr>
              <w:t>1</w:t>
            </w:r>
            <w:r w:rsidR="002A480E">
              <w:rPr>
                <w:rFonts w:ascii="仿宋_GB2312" w:eastAsia="仿宋_GB2312" w:hAnsi="宋体"/>
                <w:sz w:val="28"/>
                <w:szCs w:val="28"/>
              </w:rPr>
              <w:t>35</w:t>
            </w:r>
            <w:r w:rsidRPr="003445A4">
              <w:rPr>
                <w:rFonts w:ascii="仿宋_GB2312" w:eastAsia="仿宋_GB2312" w:hAnsi="宋体" w:hint="eastAsia"/>
                <w:sz w:val="28"/>
                <w:szCs w:val="28"/>
              </w:rPr>
              <w:t>dB</w:t>
            </w:r>
            <w:r w:rsidR="003D7C3B">
              <w:rPr>
                <w:rFonts w:ascii="仿宋_GB2312" w:eastAsia="仿宋_GB2312" w:hAnsi="宋体" w:hint="eastAsia"/>
                <w:sz w:val="28"/>
                <w:szCs w:val="28"/>
              </w:rPr>
              <w:t>；</w:t>
            </w:r>
          </w:p>
          <w:p w:rsidR="00F82FF9" w:rsidRDefault="00A1305B" w:rsidP="00F82FF9">
            <w:pPr>
              <w:pStyle w:val="afe"/>
              <w:numPr>
                <w:ilvl w:val="0"/>
                <w:numId w:val="29"/>
              </w:numPr>
              <w:spacing w:line="360" w:lineRule="exact"/>
              <w:ind w:firstLineChars="0"/>
              <w:rPr>
                <w:rFonts w:ascii="仿宋_GB2312" w:eastAsia="仿宋_GB2312" w:hAnsi="宋体"/>
                <w:sz w:val="28"/>
                <w:szCs w:val="28"/>
              </w:rPr>
            </w:pPr>
            <w:r w:rsidRPr="003445A4">
              <w:rPr>
                <w:rFonts w:ascii="仿宋_GB2312" w:eastAsia="仿宋_GB2312" w:hAnsi="宋体" w:hint="eastAsia"/>
                <w:sz w:val="28"/>
                <w:szCs w:val="28"/>
              </w:rPr>
              <w:t>信噪比</w:t>
            </w:r>
            <w:r w:rsidR="002A480E" w:rsidRPr="001E3655">
              <w:rPr>
                <w:rFonts w:ascii="仿宋_GB2312" w:eastAsia="仿宋_GB2312" w:hAnsi="宋体" w:hint="eastAsia"/>
                <w:sz w:val="28"/>
                <w:szCs w:val="28"/>
              </w:rPr>
              <w:t>≥</w:t>
            </w:r>
            <w:r w:rsidRPr="003445A4">
              <w:rPr>
                <w:rFonts w:ascii="仿宋_GB2312" w:eastAsia="仿宋_GB2312" w:hAnsi="宋体" w:hint="eastAsia"/>
                <w:sz w:val="28"/>
                <w:szCs w:val="28"/>
              </w:rPr>
              <w:t>9</w:t>
            </w:r>
            <w:r w:rsidR="002A480E">
              <w:rPr>
                <w:rFonts w:ascii="仿宋_GB2312" w:eastAsia="仿宋_GB2312" w:hAnsi="宋体"/>
                <w:sz w:val="28"/>
                <w:szCs w:val="28"/>
              </w:rPr>
              <w:t>0</w:t>
            </w:r>
            <w:r w:rsidRPr="003445A4">
              <w:rPr>
                <w:rFonts w:ascii="仿宋_GB2312" w:eastAsia="仿宋_GB2312" w:hAnsi="宋体" w:hint="eastAsia"/>
                <w:sz w:val="28"/>
                <w:szCs w:val="28"/>
              </w:rPr>
              <w:t>dB</w:t>
            </w:r>
            <w:r w:rsidR="003D7C3B">
              <w:rPr>
                <w:rFonts w:ascii="仿宋_GB2312" w:eastAsia="仿宋_GB2312" w:hAnsi="宋体" w:hint="eastAsia"/>
                <w:sz w:val="28"/>
                <w:szCs w:val="28"/>
              </w:rPr>
              <w:t>；</w:t>
            </w:r>
          </w:p>
          <w:p w:rsidR="00F82FF9" w:rsidRPr="003445A4" w:rsidRDefault="00F82FF9" w:rsidP="00F82FF9">
            <w:pPr>
              <w:pStyle w:val="afe"/>
              <w:numPr>
                <w:ilvl w:val="0"/>
                <w:numId w:val="29"/>
              </w:numPr>
              <w:spacing w:line="360" w:lineRule="exact"/>
              <w:ind w:firstLineChars="0"/>
              <w:rPr>
                <w:rFonts w:ascii="仿宋_GB2312" w:eastAsia="仿宋_GB2312" w:hAnsi="宋体"/>
                <w:sz w:val="28"/>
                <w:szCs w:val="28"/>
              </w:rPr>
            </w:pPr>
            <w:r w:rsidRPr="00F82FF9">
              <w:rPr>
                <w:rFonts w:ascii="仿宋_GB2312" w:eastAsia="仿宋_GB2312" w:hAnsi="宋体" w:hint="eastAsia"/>
                <w:color w:val="FF0000"/>
                <w:sz w:val="28"/>
                <w:szCs w:val="28"/>
              </w:rPr>
              <w:t>需预先提供样品供试用</w:t>
            </w:r>
            <w:r>
              <w:rPr>
                <w:rFonts w:ascii="仿宋_GB2312" w:eastAsia="仿宋_GB2312" w:hAnsi="宋体" w:hint="eastAsia"/>
                <w:color w:val="FF0000"/>
                <w:sz w:val="28"/>
                <w:szCs w:val="28"/>
              </w:rPr>
              <w:t>；</w:t>
            </w:r>
          </w:p>
        </w:tc>
        <w:tc>
          <w:tcPr>
            <w:tcW w:w="109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1305B" w:rsidRPr="009A7D3A" w:rsidRDefault="00A1305B" w:rsidP="00A1305B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9A7D3A">
              <w:rPr>
                <w:rFonts w:ascii="仿宋_GB2312" w:eastAsia="仿宋_GB2312" w:hAnsi="宋体" w:hint="eastAsia"/>
                <w:sz w:val="28"/>
                <w:szCs w:val="28"/>
              </w:rPr>
              <w:t>6个</w:t>
            </w:r>
          </w:p>
        </w:tc>
      </w:tr>
      <w:tr w:rsidR="00AC39E1" w:rsidRPr="00AD49F6" w:rsidTr="003445A4">
        <w:trPr>
          <w:trHeight w:val="3807"/>
          <w:jc w:val="center"/>
        </w:trPr>
        <w:tc>
          <w:tcPr>
            <w:tcW w:w="73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39E1" w:rsidRPr="00AD49F6" w:rsidRDefault="00AC39E1" w:rsidP="00AC39E1">
            <w:pPr>
              <w:numPr>
                <w:ilvl w:val="0"/>
                <w:numId w:val="20"/>
              </w:numPr>
              <w:tabs>
                <w:tab w:val="clear" w:pos="420"/>
                <w:tab w:val="num" w:pos="253"/>
              </w:tabs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09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39E1" w:rsidRPr="00AD49F6" w:rsidRDefault="00AC39E1" w:rsidP="006E31F8">
            <w:pPr>
              <w:spacing w:line="360" w:lineRule="auto"/>
              <w:ind w:firstLineChars="100" w:firstLine="281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AD49F6">
              <w:rPr>
                <w:rFonts w:ascii="仿宋_GB2312" w:eastAsia="仿宋_GB2312" w:hAnsi="宋体" w:hint="eastAsia"/>
                <w:b/>
                <w:sz w:val="28"/>
                <w:szCs w:val="28"/>
              </w:rPr>
              <w:t>无线话筒</w:t>
            </w:r>
          </w:p>
        </w:tc>
        <w:tc>
          <w:tcPr>
            <w:tcW w:w="4415" w:type="dxa"/>
            <w:vAlign w:val="center"/>
          </w:tcPr>
          <w:p w:rsidR="003445A4" w:rsidRDefault="00AC39E1" w:rsidP="003445A4">
            <w:pPr>
              <w:spacing w:line="360" w:lineRule="exact"/>
              <w:ind w:firstLineChars="200" w:firstLine="560"/>
              <w:rPr>
                <w:rFonts w:ascii="仿宋_GB2312" w:eastAsia="仿宋_GB2312" w:hAnsi="宋体"/>
                <w:sz w:val="28"/>
                <w:szCs w:val="28"/>
              </w:rPr>
            </w:pPr>
            <w:r w:rsidRPr="00AD49F6">
              <w:rPr>
                <w:rFonts w:ascii="仿宋_GB2312" w:eastAsia="仿宋_GB2312" w:hAnsi="宋体" w:hint="eastAsia"/>
                <w:sz w:val="28"/>
                <w:szCs w:val="28"/>
              </w:rPr>
              <w:t>真分集无线系统，超高频段（UHF）传输，液晶显示。每套包含1个接收主机及</w:t>
            </w:r>
            <w:r w:rsidR="003445A4">
              <w:rPr>
                <w:rFonts w:ascii="仿宋_GB2312" w:eastAsia="仿宋_GB2312" w:hAnsi="宋体"/>
                <w:sz w:val="28"/>
                <w:szCs w:val="28"/>
              </w:rPr>
              <w:t>4</w:t>
            </w:r>
            <w:r w:rsidRPr="00AD49F6">
              <w:rPr>
                <w:rFonts w:ascii="仿宋_GB2312" w:eastAsia="仿宋_GB2312" w:hAnsi="宋体" w:hint="eastAsia"/>
                <w:sz w:val="28"/>
                <w:szCs w:val="28"/>
              </w:rPr>
              <w:t>个手持话筒，每个手持话筒配置一个防滚圈、防喷海绵罩和桌面支架；</w:t>
            </w:r>
          </w:p>
          <w:p w:rsidR="003445A4" w:rsidRPr="003445A4" w:rsidRDefault="003445A4" w:rsidP="003445A4">
            <w:pPr>
              <w:pStyle w:val="afe"/>
              <w:numPr>
                <w:ilvl w:val="0"/>
                <w:numId w:val="25"/>
              </w:numPr>
              <w:spacing w:line="360" w:lineRule="exact"/>
              <w:ind w:firstLineChars="0"/>
              <w:rPr>
                <w:rFonts w:ascii="仿宋_GB2312" w:eastAsia="仿宋_GB2312" w:hAnsi="宋体"/>
                <w:snapToGrid w:val="0"/>
                <w:kern w:val="0"/>
                <w:sz w:val="28"/>
                <w:szCs w:val="28"/>
              </w:rPr>
            </w:pPr>
            <w:r w:rsidRPr="003445A4">
              <w:rPr>
                <w:rFonts w:ascii="仿宋_GB2312" w:eastAsia="仿宋_GB2312" w:hAnsi="宋体" w:hint="eastAsia"/>
                <w:snapToGrid w:val="0"/>
                <w:kern w:val="0"/>
                <w:sz w:val="28"/>
                <w:szCs w:val="28"/>
              </w:rPr>
              <w:t>预设互不干扰</w:t>
            </w:r>
            <w:proofErr w:type="gramStart"/>
            <w:r w:rsidRPr="003445A4">
              <w:rPr>
                <w:rFonts w:ascii="仿宋_GB2312" w:eastAsia="仿宋_GB2312" w:hAnsi="宋体" w:hint="eastAsia"/>
                <w:snapToGrid w:val="0"/>
                <w:kern w:val="0"/>
                <w:sz w:val="28"/>
                <w:szCs w:val="28"/>
              </w:rPr>
              <w:t>的频组</w:t>
            </w:r>
            <w:proofErr w:type="gramEnd"/>
            <w:r w:rsidRPr="003445A4">
              <w:rPr>
                <w:rFonts w:ascii="仿宋_GB2312" w:eastAsia="仿宋_GB2312" w:hAnsi="宋体" w:hint="eastAsia"/>
                <w:snapToGrid w:val="0"/>
                <w:kern w:val="0"/>
                <w:sz w:val="28"/>
                <w:szCs w:val="28"/>
              </w:rPr>
              <w:t>≥1</w:t>
            </w:r>
            <w:r w:rsidRPr="003445A4">
              <w:rPr>
                <w:rFonts w:ascii="仿宋_GB2312" w:eastAsia="仿宋_GB2312" w:hAnsi="宋体"/>
                <w:snapToGrid w:val="0"/>
                <w:kern w:val="0"/>
                <w:sz w:val="28"/>
                <w:szCs w:val="28"/>
              </w:rPr>
              <w:t>3</w:t>
            </w:r>
            <w:r w:rsidRPr="003445A4">
              <w:rPr>
                <w:rFonts w:ascii="仿宋_GB2312" w:eastAsia="仿宋_GB2312" w:hAnsi="宋体" w:hint="eastAsia"/>
                <w:snapToGrid w:val="0"/>
                <w:kern w:val="0"/>
                <w:sz w:val="28"/>
                <w:szCs w:val="28"/>
              </w:rPr>
              <w:t>个；</w:t>
            </w:r>
          </w:p>
          <w:p w:rsidR="003445A4" w:rsidRPr="003445A4" w:rsidRDefault="003445A4" w:rsidP="003445A4">
            <w:pPr>
              <w:pStyle w:val="afe"/>
              <w:numPr>
                <w:ilvl w:val="0"/>
                <w:numId w:val="25"/>
              </w:numPr>
              <w:spacing w:line="360" w:lineRule="exact"/>
              <w:ind w:firstLineChars="0"/>
              <w:rPr>
                <w:rFonts w:ascii="仿宋_GB2312" w:eastAsia="仿宋_GB2312" w:hAnsi="宋体"/>
                <w:snapToGrid w:val="0"/>
                <w:kern w:val="0"/>
                <w:sz w:val="28"/>
                <w:szCs w:val="28"/>
              </w:rPr>
            </w:pPr>
            <w:r w:rsidRPr="003445A4">
              <w:rPr>
                <w:rFonts w:ascii="仿宋_GB2312" w:eastAsia="仿宋_GB2312" w:hAnsi="宋体" w:hint="eastAsia"/>
                <w:snapToGrid w:val="0"/>
                <w:kern w:val="0"/>
                <w:sz w:val="28"/>
                <w:szCs w:val="28"/>
              </w:rPr>
              <w:t>电流最大损耗≤1A；</w:t>
            </w:r>
          </w:p>
          <w:p w:rsidR="003445A4" w:rsidRPr="003445A4" w:rsidRDefault="003445A4" w:rsidP="003445A4">
            <w:pPr>
              <w:pStyle w:val="afe"/>
              <w:numPr>
                <w:ilvl w:val="0"/>
                <w:numId w:val="25"/>
              </w:numPr>
              <w:spacing w:line="360" w:lineRule="exact"/>
              <w:ind w:firstLineChars="0"/>
              <w:rPr>
                <w:rFonts w:ascii="仿宋_GB2312" w:eastAsia="仿宋_GB2312" w:hAnsi="宋体"/>
                <w:snapToGrid w:val="0"/>
                <w:kern w:val="0"/>
                <w:sz w:val="28"/>
                <w:szCs w:val="28"/>
              </w:rPr>
            </w:pPr>
            <w:r w:rsidRPr="003445A4">
              <w:rPr>
                <w:rFonts w:ascii="仿宋_GB2312" w:eastAsia="仿宋_GB2312" w:hAnsi="宋体" w:hint="eastAsia"/>
                <w:snapToGrid w:val="0"/>
                <w:kern w:val="0"/>
                <w:sz w:val="28"/>
                <w:szCs w:val="28"/>
              </w:rPr>
              <w:t>频率响应：50Hz-205kHz；</w:t>
            </w:r>
          </w:p>
          <w:p w:rsidR="003445A4" w:rsidRPr="003445A4" w:rsidRDefault="003445A4" w:rsidP="003445A4">
            <w:pPr>
              <w:pStyle w:val="afe"/>
              <w:numPr>
                <w:ilvl w:val="0"/>
                <w:numId w:val="25"/>
              </w:numPr>
              <w:spacing w:line="360" w:lineRule="exact"/>
              <w:ind w:firstLineChars="0"/>
              <w:rPr>
                <w:rFonts w:ascii="仿宋_GB2312" w:eastAsia="仿宋_GB2312" w:hAnsi="宋体"/>
                <w:snapToGrid w:val="0"/>
                <w:kern w:val="0"/>
                <w:sz w:val="28"/>
                <w:szCs w:val="28"/>
              </w:rPr>
            </w:pPr>
            <w:r w:rsidRPr="003445A4">
              <w:rPr>
                <w:rFonts w:ascii="仿宋_GB2312" w:eastAsia="仿宋_GB2312" w:hAnsi="宋体" w:hint="eastAsia"/>
                <w:snapToGrid w:val="0"/>
                <w:kern w:val="0"/>
                <w:sz w:val="28"/>
                <w:szCs w:val="28"/>
              </w:rPr>
              <w:t>信噪比&gt;85dBA；</w:t>
            </w:r>
          </w:p>
          <w:p w:rsidR="003445A4" w:rsidRPr="00AD49F6" w:rsidRDefault="003445A4" w:rsidP="003445A4">
            <w:pPr>
              <w:pStyle w:val="afe"/>
              <w:numPr>
                <w:ilvl w:val="0"/>
                <w:numId w:val="25"/>
              </w:numPr>
              <w:spacing w:line="360" w:lineRule="exact"/>
              <w:ind w:firstLineChars="0"/>
              <w:rPr>
                <w:rFonts w:ascii="仿宋_GB2312" w:eastAsia="仿宋_GB2312" w:hAnsi="宋体"/>
                <w:sz w:val="28"/>
                <w:szCs w:val="28"/>
              </w:rPr>
            </w:pPr>
            <w:r w:rsidRPr="003445A4">
              <w:rPr>
                <w:rFonts w:ascii="仿宋_GB2312" w:eastAsia="仿宋_GB2312" w:hAnsi="宋体" w:hint="eastAsia"/>
                <w:snapToGrid w:val="0"/>
                <w:kern w:val="0"/>
                <w:sz w:val="28"/>
                <w:szCs w:val="28"/>
              </w:rPr>
              <w:t>失真&lt;0.05%</w:t>
            </w:r>
            <w:r>
              <w:rPr>
                <w:rFonts w:ascii="仿宋_GB2312" w:eastAsia="仿宋_GB2312" w:hAnsi="宋体" w:hint="eastAsia"/>
                <w:snapToGrid w:val="0"/>
                <w:kern w:val="0"/>
                <w:sz w:val="28"/>
                <w:szCs w:val="28"/>
              </w:rPr>
              <w:t>；</w:t>
            </w:r>
          </w:p>
        </w:tc>
        <w:tc>
          <w:tcPr>
            <w:tcW w:w="109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39E1" w:rsidRPr="009A7D3A" w:rsidRDefault="007B7DF8" w:rsidP="006E31F8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9A7D3A">
              <w:rPr>
                <w:rFonts w:ascii="仿宋_GB2312" w:eastAsia="仿宋_GB2312" w:hAnsi="宋体"/>
                <w:sz w:val="28"/>
                <w:szCs w:val="28"/>
              </w:rPr>
              <w:t>1</w:t>
            </w:r>
            <w:r w:rsidR="00AC39E1" w:rsidRPr="009A7D3A">
              <w:rPr>
                <w:rFonts w:ascii="仿宋_GB2312" w:eastAsia="仿宋_GB2312" w:hAnsi="宋体" w:hint="eastAsia"/>
                <w:sz w:val="28"/>
                <w:szCs w:val="28"/>
              </w:rPr>
              <w:t>套</w:t>
            </w:r>
          </w:p>
        </w:tc>
      </w:tr>
      <w:tr w:rsidR="00AC39E1" w:rsidRPr="00AD49F6" w:rsidTr="003445A4">
        <w:trPr>
          <w:trHeight w:val="1947"/>
          <w:jc w:val="center"/>
        </w:trPr>
        <w:tc>
          <w:tcPr>
            <w:tcW w:w="73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39E1" w:rsidRPr="00AD49F6" w:rsidRDefault="00AC39E1" w:rsidP="00AC39E1">
            <w:pPr>
              <w:numPr>
                <w:ilvl w:val="0"/>
                <w:numId w:val="20"/>
              </w:numPr>
              <w:tabs>
                <w:tab w:val="clear" w:pos="420"/>
                <w:tab w:val="num" w:pos="253"/>
              </w:tabs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09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39E1" w:rsidRPr="00AD49F6" w:rsidRDefault="00AC39E1" w:rsidP="006E31F8">
            <w:pPr>
              <w:spacing w:line="360" w:lineRule="auto"/>
              <w:ind w:firstLineChars="100" w:firstLine="281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AD49F6">
              <w:rPr>
                <w:rFonts w:ascii="仿宋_GB2312" w:eastAsia="仿宋_GB2312" w:hAnsi="宋体" w:hint="eastAsia"/>
                <w:b/>
                <w:sz w:val="28"/>
                <w:szCs w:val="28"/>
              </w:rPr>
              <w:t>线阵音柱</w:t>
            </w:r>
          </w:p>
        </w:tc>
        <w:tc>
          <w:tcPr>
            <w:tcW w:w="4415" w:type="dxa"/>
            <w:vAlign w:val="center"/>
          </w:tcPr>
          <w:p w:rsidR="00AC39E1" w:rsidRPr="00AD49F6" w:rsidRDefault="00AC39E1" w:rsidP="003445A4">
            <w:pPr>
              <w:spacing w:line="360" w:lineRule="exact"/>
              <w:ind w:firstLineChars="100" w:firstLine="280"/>
              <w:rPr>
                <w:rFonts w:ascii="仿宋_GB2312" w:eastAsia="仿宋_GB2312" w:hAnsi="宋体"/>
                <w:sz w:val="28"/>
                <w:szCs w:val="28"/>
              </w:rPr>
            </w:pPr>
            <w:r w:rsidRPr="00AD49F6"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</w:t>
            </w:r>
            <w:r w:rsidRPr="00AD49F6">
              <w:rPr>
                <w:rFonts w:ascii="仿宋_GB2312" w:eastAsia="仿宋_GB2312" w:hAnsi="宋体" w:hint="eastAsia"/>
                <w:sz w:val="28"/>
                <w:szCs w:val="28"/>
              </w:rPr>
              <w:t>线性阵列音柱（4单元或更多），频率范围：</w:t>
            </w:r>
            <w:r w:rsidR="00AE549B">
              <w:rPr>
                <w:rFonts w:ascii="仿宋_GB2312" w:eastAsia="仿宋_GB2312" w:hAnsi="宋体"/>
                <w:sz w:val="28"/>
                <w:szCs w:val="28"/>
              </w:rPr>
              <w:t>65</w:t>
            </w:r>
            <w:r w:rsidRPr="00AD49F6">
              <w:rPr>
                <w:rFonts w:ascii="仿宋_GB2312" w:eastAsia="仿宋_GB2312" w:hAnsi="宋体" w:hint="eastAsia"/>
                <w:sz w:val="28"/>
                <w:szCs w:val="28"/>
              </w:rPr>
              <w:t>Hz～1</w:t>
            </w:r>
            <w:r w:rsidR="00AE549B">
              <w:rPr>
                <w:rFonts w:ascii="仿宋_GB2312" w:eastAsia="仿宋_GB2312" w:hAnsi="宋体"/>
                <w:sz w:val="28"/>
                <w:szCs w:val="28"/>
              </w:rPr>
              <w:t>9</w:t>
            </w:r>
            <w:r w:rsidRPr="00AD49F6">
              <w:rPr>
                <w:rFonts w:ascii="仿宋_GB2312" w:eastAsia="仿宋_GB2312" w:hAnsi="宋体" w:hint="eastAsia"/>
                <w:sz w:val="28"/>
                <w:szCs w:val="28"/>
              </w:rPr>
              <w:t>KHz，灵敏度≥</w:t>
            </w:r>
            <w:r w:rsidR="00AE549B">
              <w:rPr>
                <w:rFonts w:ascii="仿宋_GB2312" w:eastAsia="仿宋_GB2312" w:hAnsi="宋体"/>
                <w:sz w:val="28"/>
                <w:szCs w:val="28"/>
              </w:rPr>
              <w:t>1</w:t>
            </w:r>
            <w:r w:rsidRPr="00AD49F6">
              <w:rPr>
                <w:rFonts w:ascii="仿宋_GB2312" w:eastAsia="仿宋_GB2312" w:hAnsi="宋体" w:hint="eastAsia"/>
                <w:sz w:val="28"/>
                <w:szCs w:val="28"/>
              </w:rPr>
              <w:t>0</w:t>
            </w:r>
            <w:r w:rsidR="00AE549B">
              <w:rPr>
                <w:rFonts w:ascii="仿宋_GB2312" w:eastAsia="仿宋_GB2312" w:hAnsi="宋体"/>
                <w:sz w:val="28"/>
                <w:szCs w:val="28"/>
              </w:rPr>
              <w:t>0</w:t>
            </w:r>
            <w:r w:rsidRPr="00AD49F6">
              <w:rPr>
                <w:rFonts w:ascii="仿宋_GB2312" w:eastAsia="仿宋_GB2312" w:hAnsi="宋体" w:hint="eastAsia"/>
                <w:sz w:val="28"/>
                <w:szCs w:val="28"/>
              </w:rPr>
              <w:t>dB；额定功率≥2</w:t>
            </w:r>
            <w:r w:rsidR="00AE549B">
              <w:rPr>
                <w:rFonts w:ascii="仿宋_GB2312" w:eastAsia="仿宋_GB2312" w:hAnsi="宋体"/>
                <w:sz w:val="28"/>
                <w:szCs w:val="28"/>
              </w:rPr>
              <w:t>0</w:t>
            </w:r>
            <w:r w:rsidRPr="00AD49F6">
              <w:rPr>
                <w:rFonts w:ascii="仿宋_GB2312" w:eastAsia="仿宋_GB2312" w:hAnsi="宋体" w:hint="eastAsia"/>
                <w:sz w:val="28"/>
                <w:szCs w:val="28"/>
              </w:rPr>
              <w:t>0WATTS；最大声压级≥1</w:t>
            </w:r>
            <w:r w:rsidR="00AE549B">
              <w:rPr>
                <w:rFonts w:ascii="仿宋_GB2312" w:eastAsia="仿宋_GB2312" w:hAnsi="宋体"/>
                <w:sz w:val="28"/>
                <w:szCs w:val="28"/>
              </w:rPr>
              <w:t>15</w:t>
            </w:r>
            <w:r w:rsidRPr="00AD49F6">
              <w:rPr>
                <w:rFonts w:ascii="仿宋_GB2312" w:eastAsia="仿宋_GB2312" w:hAnsi="宋体" w:hint="eastAsia"/>
                <w:sz w:val="28"/>
                <w:szCs w:val="28"/>
              </w:rPr>
              <w:t>dB，结合</w:t>
            </w:r>
            <w:r w:rsidR="00AE549B">
              <w:rPr>
                <w:rFonts w:ascii="仿宋_GB2312" w:eastAsia="仿宋_GB2312" w:hAnsi="宋体" w:hint="eastAsia"/>
                <w:sz w:val="28"/>
                <w:szCs w:val="28"/>
              </w:rPr>
              <w:t>墙面</w:t>
            </w:r>
            <w:r w:rsidR="003445A4">
              <w:rPr>
                <w:rFonts w:ascii="仿宋_GB2312" w:eastAsia="仿宋_GB2312" w:hAnsi="宋体" w:hint="eastAsia"/>
                <w:sz w:val="28"/>
                <w:szCs w:val="28"/>
              </w:rPr>
              <w:t>做</w:t>
            </w:r>
            <w:r w:rsidRPr="00AD49F6">
              <w:rPr>
                <w:rFonts w:ascii="仿宋_GB2312" w:eastAsia="仿宋_GB2312" w:hAnsi="宋体" w:hint="eastAsia"/>
                <w:sz w:val="28"/>
                <w:szCs w:val="28"/>
              </w:rPr>
              <w:t>嵌入式安装；</w:t>
            </w:r>
          </w:p>
        </w:tc>
        <w:tc>
          <w:tcPr>
            <w:tcW w:w="109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39E1" w:rsidRPr="009A7D3A" w:rsidRDefault="007B7DF8" w:rsidP="006E31F8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9A7D3A">
              <w:rPr>
                <w:rFonts w:ascii="仿宋_GB2312" w:eastAsia="仿宋_GB2312" w:hAnsi="宋体"/>
                <w:sz w:val="28"/>
                <w:szCs w:val="28"/>
              </w:rPr>
              <w:t>4</w:t>
            </w:r>
            <w:r w:rsidR="00AC39E1" w:rsidRPr="009A7D3A">
              <w:rPr>
                <w:rFonts w:ascii="仿宋_GB2312" w:eastAsia="仿宋_GB2312" w:hAnsi="宋体" w:hint="eastAsia"/>
                <w:sz w:val="28"/>
                <w:szCs w:val="28"/>
              </w:rPr>
              <w:t>对</w:t>
            </w:r>
          </w:p>
        </w:tc>
      </w:tr>
      <w:tr w:rsidR="00AC39E1" w:rsidRPr="00AD49F6" w:rsidTr="003445A4">
        <w:trPr>
          <w:trHeight w:val="1664"/>
          <w:jc w:val="center"/>
        </w:trPr>
        <w:tc>
          <w:tcPr>
            <w:tcW w:w="73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39E1" w:rsidRPr="00AD49F6" w:rsidRDefault="00AC39E1" w:rsidP="00AC39E1">
            <w:pPr>
              <w:numPr>
                <w:ilvl w:val="0"/>
                <w:numId w:val="20"/>
              </w:numPr>
              <w:tabs>
                <w:tab w:val="clear" w:pos="420"/>
                <w:tab w:val="num" w:pos="253"/>
              </w:tabs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09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39E1" w:rsidRPr="00AD49F6" w:rsidRDefault="00AC39E1" w:rsidP="00A1305B">
            <w:pPr>
              <w:spacing w:line="360" w:lineRule="auto"/>
              <w:ind w:firstLineChars="100" w:firstLine="281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AD49F6">
              <w:rPr>
                <w:rFonts w:ascii="仿宋_GB2312" w:eastAsia="仿宋_GB2312" w:hAnsi="宋体" w:hint="eastAsia"/>
                <w:b/>
                <w:sz w:val="28"/>
                <w:szCs w:val="28"/>
              </w:rPr>
              <w:t>功</w:t>
            </w:r>
            <w:r w:rsidR="003D7C3B">
              <w:rPr>
                <w:rFonts w:ascii="仿宋_GB2312" w:eastAsia="仿宋_GB2312" w:hAnsi="宋体" w:hint="eastAsia"/>
                <w:b/>
                <w:sz w:val="28"/>
                <w:szCs w:val="28"/>
              </w:rPr>
              <w:t xml:space="preserve"> </w:t>
            </w:r>
            <w:r w:rsidRPr="00AD49F6">
              <w:rPr>
                <w:rFonts w:ascii="仿宋_GB2312" w:eastAsia="仿宋_GB2312" w:hAnsi="宋体" w:hint="eastAsia"/>
                <w:b/>
                <w:sz w:val="28"/>
                <w:szCs w:val="28"/>
              </w:rPr>
              <w:t>放</w:t>
            </w:r>
          </w:p>
        </w:tc>
        <w:tc>
          <w:tcPr>
            <w:tcW w:w="4415" w:type="dxa"/>
            <w:vAlign w:val="center"/>
          </w:tcPr>
          <w:p w:rsidR="00AC39E1" w:rsidRPr="00AD49F6" w:rsidRDefault="00AC39E1" w:rsidP="00AE549B">
            <w:pPr>
              <w:spacing w:line="360" w:lineRule="exact"/>
              <w:ind w:firstLineChars="100" w:firstLine="280"/>
              <w:rPr>
                <w:rFonts w:ascii="仿宋_GB2312" w:eastAsia="仿宋_GB2312" w:hAnsi="宋体"/>
                <w:sz w:val="28"/>
                <w:szCs w:val="28"/>
              </w:rPr>
            </w:pPr>
            <w:r w:rsidRPr="00AD49F6"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</w:t>
            </w:r>
            <w:r w:rsidRPr="00AD49F6">
              <w:rPr>
                <w:rFonts w:ascii="仿宋_GB2312" w:eastAsia="仿宋_GB2312" w:hAnsi="宋体" w:hint="eastAsia"/>
                <w:sz w:val="28"/>
                <w:szCs w:val="28"/>
              </w:rPr>
              <w:t>双通道纯后级功放，最大输出≥300W×2（8Ω）；频率范围：20Hz～20KHz；信噪比≥</w:t>
            </w:r>
            <w:r w:rsidR="00A1305B">
              <w:rPr>
                <w:rFonts w:ascii="仿宋_GB2312" w:eastAsia="仿宋_GB2312" w:hAnsi="宋体"/>
                <w:sz w:val="28"/>
                <w:szCs w:val="28"/>
              </w:rPr>
              <w:t>98</w:t>
            </w:r>
            <w:r w:rsidRPr="00AD49F6">
              <w:rPr>
                <w:rFonts w:ascii="仿宋_GB2312" w:eastAsia="仿宋_GB2312" w:hAnsi="宋体" w:hint="eastAsia"/>
                <w:sz w:val="28"/>
                <w:szCs w:val="28"/>
              </w:rPr>
              <w:t>dB；总谐波失真≤0.0</w:t>
            </w:r>
            <w:r w:rsidR="00A1305B">
              <w:rPr>
                <w:rFonts w:ascii="仿宋_GB2312" w:eastAsia="仿宋_GB2312" w:hAnsi="宋体"/>
                <w:sz w:val="28"/>
                <w:szCs w:val="28"/>
              </w:rPr>
              <w:t>8</w:t>
            </w:r>
            <w:r w:rsidRPr="00AD49F6">
              <w:rPr>
                <w:rFonts w:ascii="仿宋_GB2312" w:eastAsia="仿宋_GB2312" w:hAnsi="宋体" w:hint="eastAsia"/>
                <w:sz w:val="28"/>
                <w:szCs w:val="28"/>
              </w:rPr>
              <w:t>%；</w:t>
            </w:r>
          </w:p>
        </w:tc>
        <w:tc>
          <w:tcPr>
            <w:tcW w:w="109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39E1" w:rsidRPr="009A7D3A" w:rsidRDefault="001E3655" w:rsidP="006E31F8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9A7D3A">
              <w:rPr>
                <w:rFonts w:ascii="仿宋_GB2312" w:eastAsia="仿宋_GB2312" w:hAnsi="宋体"/>
                <w:sz w:val="28"/>
                <w:szCs w:val="28"/>
              </w:rPr>
              <w:t>2</w:t>
            </w:r>
            <w:r w:rsidR="00AC39E1" w:rsidRPr="009A7D3A">
              <w:rPr>
                <w:rFonts w:ascii="仿宋_GB2312" w:eastAsia="仿宋_GB2312" w:hAnsi="宋体" w:hint="eastAsia"/>
                <w:sz w:val="28"/>
                <w:szCs w:val="28"/>
              </w:rPr>
              <w:t>台</w:t>
            </w:r>
          </w:p>
        </w:tc>
      </w:tr>
      <w:tr w:rsidR="00A1305B" w:rsidRPr="00AD49F6" w:rsidTr="009A7D3A">
        <w:trPr>
          <w:trHeight w:val="2398"/>
          <w:jc w:val="center"/>
        </w:trPr>
        <w:tc>
          <w:tcPr>
            <w:tcW w:w="73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1305B" w:rsidRPr="00AD49F6" w:rsidRDefault="00A1305B" w:rsidP="00A1305B">
            <w:pPr>
              <w:numPr>
                <w:ilvl w:val="0"/>
                <w:numId w:val="20"/>
              </w:numPr>
              <w:tabs>
                <w:tab w:val="clear" w:pos="420"/>
                <w:tab w:val="num" w:pos="253"/>
              </w:tabs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09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1305B" w:rsidRPr="00A1305B" w:rsidRDefault="00A1305B" w:rsidP="00A1305B">
            <w:pPr>
              <w:spacing w:line="360" w:lineRule="auto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A1305B">
              <w:rPr>
                <w:rFonts w:ascii="仿宋_GB2312" w:eastAsia="仿宋_GB2312" w:hAnsi="宋体" w:hint="eastAsia"/>
                <w:b/>
                <w:sz w:val="28"/>
                <w:szCs w:val="28"/>
              </w:rPr>
              <w:t>数字音频处理器</w:t>
            </w:r>
          </w:p>
        </w:tc>
        <w:tc>
          <w:tcPr>
            <w:tcW w:w="4415" w:type="dxa"/>
            <w:vAlign w:val="center"/>
          </w:tcPr>
          <w:p w:rsidR="003D7C3B" w:rsidRPr="003D7C3B" w:rsidRDefault="003B26FD" w:rsidP="003445A4">
            <w:pPr>
              <w:pStyle w:val="afe"/>
              <w:numPr>
                <w:ilvl w:val="0"/>
                <w:numId w:val="26"/>
              </w:numPr>
              <w:spacing w:line="360" w:lineRule="exact"/>
              <w:ind w:firstLineChars="0"/>
              <w:rPr>
                <w:rFonts w:ascii="仿宋_GB2312" w:eastAsia="仿宋_GB2312" w:hAnsi="宋体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/>
                <w:snapToGrid w:val="0"/>
                <w:kern w:val="0"/>
                <w:sz w:val="28"/>
                <w:szCs w:val="28"/>
              </w:rPr>
              <w:t>4</w:t>
            </w:r>
            <w:r w:rsidR="003D7C3B" w:rsidRPr="003D7C3B">
              <w:rPr>
                <w:rFonts w:ascii="仿宋_GB2312" w:eastAsia="仿宋_GB2312" w:hAnsi="宋体" w:hint="eastAsia"/>
                <w:snapToGrid w:val="0"/>
                <w:kern w:val="0"/>
                <w:sz w:val="28"/>
                <w:szCs w:val="28"/>
              </w:rPr>
              <w:t>路输入/4路输出</w:t>
            </w:r>
          </w:p>
          <w:p w:rsidR="00A1305B" w:rsidRPr="003445A4" w:rsidRDefault="00A1305B" w:rsidP="003445A4">
            <w:pPr>
              <w:pStyle w:val="afe"/>
              <w:numPr>
                <w:ilvl w:val="0"/>
                <w:numId w:val="26"/>
              </w:numPr>
              <w:spacing w:line="360" w:lineRule="exact"/>
              <w:ind w:firstLineChars="0"/>
              <w:rPr>
                <w:rFonts w:ascii="仿宋_GB2312" w:eastAsia="仿宋_GB2312" w:hAnsi="宋体"/>
                <w:sz w:val="28"/>
                <w:szCs w:val="28"/>
              </w:rPr>
            </w:pPr>
            <w:r w:rsidRPr="003445A4">
              <w:rPr>
                <w:rFonts w:ascii="仿宋_GB2312" w:eastAsia="仿宋_GB2312" w:hAnsi="宋体" w:hint="eastAsia"/>
                <w:sz w:val="28"/>
                <w:szCs w:val="28"/>
              </w:rPr>
              <w:t>音频系统延迟＜1ms</w:t>
            </w:r>
            <w:r w:rsidR="003445A4" w:rsidRPr="003445A4">
              <w:rPr>
                <w:rFonts w:ascii="仿宋_GB2312" w:eastAsia="仿宋_GB2312" w:hAnsi="宋体" w:hint="eastAsia"/>
                <w:sz w:val="28"/>
                <w:szCs w:val="28"/>
              </w:rPr>
              <w:t>；</w:t>
            </w:r>
          </w:p>
          <w:p w:rsidR="00A1305B" w:rsidRPr="003445A4" w:rsidRDefault="00A1305B" w:rsidP="003445A4">
            <w:pPr>
              <w:pStyle w:val="afe"/>
              <w:numPr>
                <w:ilvl w:val="0"/>
                <w:numId w:val="26"/>
              </w:numPr>
              <w:spacing w:line="360" w:lineRule="exact"/>
              <w:ind w:firstLineChars="0"/>
              <w:rPr>
                <w:rFonts w:ascii="仿宋_GB2312" w:eastAsia="仿宋_GB2312" w:hAnsi="宋体"/>
                <w:sz w:val="28"/>
                <w:szCs w:val="28"/>
              </w:rPr>
            </w:pPr>
            <w:r w:rsidRPr="003445A4">
              <w:rPr>
                <w:rFonts w:ascii="仿宋_GB2312" w:eastAsia="仿宋_GB2312" w:hAnsi="宋体" w:hint="eastAsia"/>
                <w:sz w:val="28"/>
                <w:szCs w:val="28"/>
              </w:rPr>
              <w:t>采样率：96kHz</w:t>
            </w:r>
          </w:p>
          <w:p w:rsidR="00A1305B" w:rsidRPr="003445A4" w:rsidRDefault="00A1305B" w:rsidP="003445A4">
            <w:pPr>
              <w:pStyle w:val="afe"/>
              <w:numPr>
                <w:ilvl w:val="0"/>
                <w:numId w:val="26"/>
              </w:numPr>
              <w:spacing w:line="360" w:lineRule="exact"/>
              <w:ind w:firstLineChars="0"/>
              <w:rPr>
                <w:rFonts w:ascii="仿宋_GB2312" w:eastAsia="仿宋_GB2312" w:hAnsi="宋体"/>
                <w:sz w:val="28"/>
                <w:szCs w:val="28"/>
              </w:rPr>
            </w:pPr>
            <w:r w:rsidRPr="003445A4">
              <w:rPr>
                <w:rFonts w:ascii="仿宋_GB2312" w:eastAsia="仿宋_GB2312" w:hAnsi="宋体" w:hint="eastAsia"/>
                <w:sz w:val="28"/>
                <w:szCs w:val="28"/>
              </w:rPr>
              <w:t>滤波器 （输出）：HPF、LPF、10段PEQs</w:t>
            </w:r>
            <w:r w:rsidR="003445A4" w:rsidRPr="003445A4">
              <w:rPr>
                <w:rFonts w:ascii="仿宋_GB2312" w:eastAsia="仿宋_GB2312" w:hAnsi="宋体" w:hint="eastAsia"/>
                <w:sz w:val="28"/>
                <w:szCs w:val="28"/>
              </w:rPr>
              <w:t>；</w:t>
            </w:r>
          </w:p>
          <w:p w:rsidR="00A1305B" w:rsidRPr="003445A4" w:rsidRDefault="00A1305B" w:rsidP="009A7D3A">
            <w:pPr>
              <w:pStyle w:val="afe"/>
              <w:numPr>
                <w:ilvl w:val="0"/>
                <w:numId w:val="26"/>
              </w:numPr>
              <w:spacing w:line="360" w:lineRule="exact"/>
              <w:ind w:firstLineChars="0"/>
              <w:rPr>
                <w:rFonts w:ascii="仿宋_GB2312" w:eastAsia="仿宋_GB2312" w:hAnsi="宋体"/>
                <w:sz w:val="28"/>
                <w:szCs w:val="28"/>
              </w:rPr>
            </w:pPr>
            <w:r w:rsidRPr="003445A4">
              <w:rPr>
                <w:rFonts w:ascii="仿宋_GB2312" w:eastAsia="仿宋_GB2312" w:hAnsi="宋体" w:hint="eastAsia"/>
                <w:sz w:val="28"/>
                <w:szCs w:val="28"/>
              </w:rPr>
              <w:t>频率响应：20Hz-20kHz</w:t>
            </w:r>
            <w:r w:rsidR="009A7D3A">
              <w:rPr>
                <w:rFonts w:ascii="仿宋_GB2312" w:eastAsia="仿宋_GB2312" w:hAnsi="宋体" w:hint="eastAsia"/>
                <w:sz w:val="28"/>
                <w:szCs w:val="28"/>
              </w:rPr>
              <w:t>；</w:t>
            </w:r>
          </w:p>
        </w:tc>
        <w:tc>
          <w:tcPr>
            <w:tcW w:w="109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1305B" w:rsidRPr="009A7D3A" w:rsidRDefault="00A1305B" w:rsidP="00A1305B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9A7D3A">
              <w:rPr>
                <w:rFonts w:ascii="仿宋_GB2312" w:eastAsia="仿宋_GB2312" w:hAnsi="宋体"/>
                <w:sz w:val="28"/>
                <w:szCs w:val="28"/>
              </w:rPr>
              <w:t>1</w:t>
            </w:r>
            <w:r w:rsidRPr="009A7D3A">
              <w:rPr>
                <w:rFonts w:ascii="仿宋_GB2312" w:eastAsia="仿宋_GB2312" w:hAnsi="宋体" w:hint="eastAsia"/>
                <w:sz w:val="28"/>
                <w:szCs w:val="28"/>
              </w:rPr>
              <w:t>台</w:t>
            </w:r>
          </w:p>
        </w:tc>
      </w:tr>
      <w:tr w:rsidR="00A1305B" w:rsidRPr="00AD49F6" w:rsidTr="003445A4">
        <w:trPr>
          <w:trHeight w:val="1823"/>
          <w:jc w:val="center"/>
        </w:trPr>
        <w:tc>
          <w:tcPr>
            <w:tcW w:w="73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1305B" w:rsidRPr="00AD49F6" w:rsidRDefault="00A1305B" w:rsidP="00A1305B">
            <w:pPr>
              <w:numPr>
                <w:ilvl w:val="0"/>
                <w:numId w:val="20"/>
              </w:numPr>
              <w:tabs>
                <w:tab w:val="clear" w:pos="420"/>
                <w:tab w:val="num" w:pos="253"/>
              </w:tabs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09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1305B" w:rsidRPr="00A1305B" w:rsidRDefault="00A1305B" w:rsidP="00A1305B">
            <w:pPr>
              <w:spacing w:line="360" w:lineRule="auto"/>
              <w:ind w:firstLineChars="100" w:firstLine="281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机</w:t>
            </w:r>
            <w:r w:rsidR="003D7C3B">
              <w:rPr>
                <w:rFonts w:ascii="仿宋_GB2312" w:eastAsia="仿宋_GB2312" w:hAnsi="宋体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柜</w:t>
            </w:r>
          </w:p>
        </w:tc>
        <w:tc>
          <w:tcPr>
            <w:tcW w:w="4415" w:type="dxa"/>
            <w:vAlign w:val="center"/>
          </w:tcPr>
          <w:p w:rsidR="00A1305B" w:rsidRPr="00A1305B" w:rsidRDefault="00A1305B" w:rsidP="003445A4">
            <w:pPr>
              <w:spacing w:line="360" w:lineRule="exact"/>
              <w:ind w:firstLineChars="100" w:firstLine="280"/>
              <w:rPr>
                <w:rFonts w:ascii="仿宋_GB2312" w:eastAsia="仿宋_GB2312" w:hAnsi="宋体"/>
                <w:sz w:val="28"/>
                <w:szCs w:val="28"/>
              </w:rPr>
            </w:pPr>
            <w:r w:rsidRPr="00A1305B">
              <w:rPr>
                <w:rFonts w:ascii="仿宋_GB2312" w:eastAsia="仿宋_GB2312" w:hAnsi="宋体" w:hint="eastAsia"/>
                <w:sz w:val="28"/>
                <w:szCs w:val="28"/>
              </w:rPr>
              <w:t>600mm*600mm*3</w:t>
            </w:r>
            <w:r>
              <w:rPr>
                <w:rFonts w:ascii="仿宋_GB2312" w:eastAsia="仿宋_GB2312" w:hAnsi="宋体"/>
                <w:sz w:val="28"/>
                <w:szCs w:val="28"/>
              </w:rPr>
              <w:t>8</w:t>
            </w:r>
            <w:r w:rsidRPr="00A1305B">
              <w:rPr>
                <w:rFonts w:ascii="仿宋_GB2312" w:eastAsia="仿宋_GB2312" w:hAnsi="宋体"/>
                <w:sz w:val="28"/>
                <w:szCs w:val="28"/>
              </w:rPr>
              <w:t>U</w:t>
            </w:r>
            <w:r w:rsidRPr="00A1305B">
              <w:rPr>
                <w:rFonts w:ascii="仿宋_GB2312" w:eastAsia="仿宋_GB2312" w:hAnsi="宋体" w:hint="eastAsia"/>
                <w:sz w:val="28"/>
                <w:szCs w:val="28"/>
              </w:rPr>
              <w:t>，</w:t>
            </w:r>
            <w:r w:rsidRPr="00A1305B">
              <w:rPr>
                <w:rFonts w:ascii="仿宋_GB2312" w:eastAsia="仿宋_GB2312" w:hAnsi="宋体"/>
                <w:sz w:val="28"/>
                <w:szCs w:val="28"/>
              </w:rPr>
              <w:t>19</w:t>
            </w:r>
            <w:r w:rsidRPr="00A1305B">
              <w:rPr>
                <w:rFonts w:ascii="仿宋_GB2312" w:eastAsia="仿宋_GB2312" w:hAnsi="宋体" w:hint="eastAsia"/>
                <w:sz w:val="28"/>
                <w:szCs w:val="28"/>
              </w:rPr>
              <w:t>英寸标准，加厚优质冷轧钢，前后六角网孔，附带3块隔板和1个8位10A国标PDU，负责运送到指定位置并做好安装。</w:t>
            </w:r>
          </w:p>
        </w:tc>
        <w:tc>
          <w:tcPr>
            <w:tcW w:w="109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1305B" w:rsidRPr="009A7D3A" w:rsidRDefault="00A1305B" w:rsidP="00A1305B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9A7D3A">
              <w:rPr>
                <w:rFonts w:ascii="仿宋_GB2312" w:eastAsia="仿宋_GB2312" w:hAnsi="宋体" w:hint="eastAsia"/>
                <w:sz w:val="28"/>
                <w:szCs w:val="28"/>
              </w:rPr>
              <w:t>1台</w:t>
            </w:r>
          </w:p>
        </w:tc>
      </w:tr>
    </w:tbl>
    <w:p w:rsidR="00AC39E1" w:rsidRPr="00AD49F6" w:rsidRDefault="00AD49F6" w:rsidP="006C5605">
      <w:pPr>
        <w:pStyle w:val="2"/>
        <w:spacing w:before="360" w:after="120" w:line="360" w:lineRule="auto"/>
        <w:ind w:leftChars="208" w:left="440" w:hangingChars="1" w:hanging="3"/>
        <w:rPr>
          <w:rFonts w:ascii="仿宋_GB2312" w:eastAsia="仿宋_GB2312" w:hAnsi="仿宋"/>
          <w:b/>
          <w:snapToGrid/>
          <w:kern w:val="2"/>
          <w:szCs w:val="28"/>
        </w:rPr>
      </w:pPr>
      <w:r>
        <w:rPr>
          <w:rFonts w:ascii="仿宋_GB2312" w:eastAsia="仿宋_GB2312" w:hAnsi="仿宋" w:hint="eastAsia"/>
          <w:b/>
          <w:snapToGrid/>
          <w:kern w:val="2"/>
          <w:szCs w:val="28"/>
        </w:rPr>
        <w:t>二</w:t>
      </w:r>
      <w:r w:rsidR="00AC39E1" w:rsidRPr="00AD49F6">
        <w:rPr>
          <w:rFonts w:ascii="仿宋_GB2312" w:eastAsia="仿宋_GB2312" w:hAnsi="仿宋" w:hint="eastAsia"/>
          <w:b/>
          <w:snapToGrid/>
          <w:kern w:val="2"/>
          <w:szCs w:val="28"/>
        </w:rPr>
        <w:t>、</w:t>
      </w:r>
      <w:r w:rsidR="00AC39E1" w:rsidRPr="00AD49F6">
        <w:rPr>
          <w:rFonts w:ascii="仿宋_GB2312" w:eastAsia="仿宋_GB2312" w:hAnsi="仿宋"/>
          <w:b/>
          <w:snapToGrid/>
          <w:kern w:val="2"/>
          <w:szCs w:val="28"/>
        </w:rPr>
        <w:t>服务要求</w:t>
      </w:r>
    </w:p>
    <w:p w:rsidR="00AC39E1" w:rsidRPr="00AD49F6" w:rsidRDefault="00AC39E1" w:rsidP="00AC39E1">
      <w:pPr>
        <w:spacing w:line="360" w:lineRule="auto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6C5605">
        <w:rPr>
          <w:rFonts w:ascii="仿宋_GB2312" w:eastAsia="仿宋_GB2312" w:hAnsi="宋体" w:hint="eastAsia"/>
          <w:sz w:val="28"/>
          <w:szCs w:val="28"/>
        </w:rPr>
        <w:t>1.</w:t>
      </w:r>
      <w:r>
        <w:rPr>
          <w:sz w:val="24"/>
        </w:rPr>
        <w:t xml:space="preserve"> </w:t>
      </w:r>
      <w:r w:rsidRPr="00AD49F6">
        <w:rPr>
          <w:rFonts w:ascii="仿宋_GB2312" w:eastAsia="仿宋_GB2312" w:hAnsi="宋体" w:hint="eastAsia"/>
          <w:sz w:val="28"/>
          <w:szCs w:val="28"/>
        </w:rPr>
        <w:t>做好本项目多媒体设备的采购、安装和调试运行，设备安装时必要的附件和线缆，如设备控制线、音频线、HDMI线、</w:t>
      </w:r>
      <w:r w:rsidR="00724C5B">
        <w:rPr>
          <w:rFonts w:ascii="仿宋_GB2312" w:eastAsia="仿宋_GB2312" w:hAnsi="宋体" w:hint="eastAsia"/>
          <w:sz w:val="28"/>
          <w:szCs w:val="28"/>
        </w:rPr>
        <w:t>音箱支架、</w:t>
      </w:r>
      <w:r w:rsidRPr="00AD49F6">
        <w:rPr>
          <w:rFonts w:ascii="仿宋_GB2312" w:eastAsia="仿宋_GB2312" w:hAnsi="宋体" w:hint="eastAsia"/>
          <w:sz w:val="28"/>
          <w:szCs w:val="28"/>
        </w:rPr>
        <w:t>电源插座和线槽等均需由供应商负责提供。</w:t>
      </w:r>
    </w:p>
    <w:p w:rsidR="00AC39E1" w:rsidRPr="00AD49F6" w:rsidRDefault="00AC39E1" w:rsidP="00AC39E1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AD49F6">
        <w:rPr>
          <w:rFonts w:ascii="仿宋_GB2312" w:eastAsia="仿宋_GB2312" w:hAnsi="宋体" w:hint="eastAsia"/>
          <w:sz w:val="28"/>
          <w:szCs w:val="28"/>
        </w:rPr>
        <w:t>2. 针对本项目采购的设备，提</w:t>
      </w:r>
      <w:r w:rsidRPr="00AD49F6">
        <w:rPr>
          <w:rFonts w:ascii="仿宋_GB2312" w:eastAsia="仿宋_GB2312" w:hint="eastAsia"/>
          <w:sz w:val="28"/>
          <w:szCs w:val="28"/>
        </w:rPr>
        <w:t>供3年免费的</w:t>
      </w:r>
      <w:proofErr w:type="gramStart"/>
      <w:r w:rsidRPr="00AD49F6">
        <w:rPr>
          <w:rFonts w:ascii="仿宋_GB2312" w:eastAsia="仿宋_GB2312" w:hint="eastAsia"/>
          <w:sz w:val="28"/>
          <w:szCs w:val="28"/>
        </w:rPr>
        <w:t>设备维保和</w:t>
      </w:r>
      <w:proofErr w:type="gramEnd"/>
      <w:r w:rsidRPr="00AD49F6">
        <w:rPr>
          <w:rFonts w:ascii="仿宋_GB2312" w:eastAsia="仿宋_GB2312" w:hint="eastAsia"/>
          <w:sz w:val="28"/>
          <w:szCs w:val="28"/>
        </w:rPr>
        <w:t>技术服务。维保期</w:t>
      </w:r>
      <w:proofErr w:type="gramStart"/>
      <w:r w:rsidRPr="00AD49F6">
        <w:rPr>
          <w:rFonts w:ascii="仿宋_GB2312" w:eastAsia="仿宋_GB2312" w:hint="eastAsia"/>
          <w:sz w:val="28"/>
          <w:szCs w:val="28"/>
        </w:rPr>
        <w:t>自设备</w:t>
      </w:r>
      <w:proofErr w:type="gramEnd"/>
      <w:r w:rsidRPr="00AD49F6">
        <w:rPr>
          <w:rFonts w:ascii="仿宋_GB2312" w:eastAsia="仿宋_GB2312" w:hint="eastAsia"/>
          <w:sz w:val="28"/>
          <w:szCs w:val="28"/>
        </w:rPr>
        <w:t>验收合格之日起开始计算，重要部件更换时间4小时内。</w:t>
      </w:r>
    </w:p>
    <w:p w:rsidR="00AC39E1" w:rsidRPr="00AD49F6" w:rsidRDefault="00724C5B" w:rsidP="00AC39E1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6C5605">
        <w:rPr>
          <w:rFonts w:ascii="仿宋_GB2312" w:eastAsia="仿宋_GB2312" w:hAnsi="宋体"/>
          <w:sz w:val="28"/>
          <w:szCs w:val="28"/>
        </w:rPr>
        <w:t>3</w:t>
      </w:r>
      <w:r w:rsidR="00AC39E1" w:rsidRPr="006C5605">
        <w:rPr>
          <w:rFonts w:ascii="仿宋_GB2312" w:eastAsia="仿宋_GB2312" w:hAnsi="宋体" w:hint="eastAsia"/>
          <w:sz w:val="28"/>
          <w:szCs w:val="28"/>
        </w:rPr>
        <w:t>．</w:t>
      </w:r>
      <w:r w:rsidR="00AC39E1" w:rsidRPr="00AD49F6">
        <w:rPr>
          <w:rFonts w:ascii="仿宋_GB2312" w:eastAsia="仿宋_GB2312" w:hint="eastAsia"/>
          <w:sz w:val="28"/>
          <w:szCs w:val="28"/>
        </w:rPr>
        <w:t xml:space="preserve"> 供应商免费提供设备相关的使用培训，包括设备的配置、管理和维护等。</w:t>
      </w:r>
    </w:p>
    <w:bookmarkEnd w:id="28"/>
    <w:bookmarkEnd w:id="29"/>
    <w:bookmarkEnd w:id="30"/>
    <w:bookmarkEnd w:id="31"/>
    <w:bookmarkEnd w:id="32"/>
    <w:p w:rsidR="003D7C3B" w:rsidRDefault="003D7C3B">
      <w:pPr>
        <w:widowControl/>
        <w:jc w:val="left"/>
        <w:rPr>
          <w:rFonts w:ascii="仿宋_GB2312" w:eastAsia="仿宋_GB2312" w:hAnsi="仿宋"/>
          <w:b/>
          <w:sz w:val="32"/>
          <w:szCs w:val="32"/>
        </w:rPr>
      </w:pPr>
      <w:r>
        <w:rPr>
          <w:rFonts w:ascii="仿宋_GB2312" w:eastAsia="仿宋_GB2312" w:hAnsi="仿宋"/>
          <w:b/>
          <w:sz w:val="32"/>
          <w:szCs w:val="32"/>
        </w:rPr>
        <w:br w:type="page"/>
      </w:r>
    </w:p>
    <w:p w:rsidR="00F55E65" w:rsidRPr="00E552DC" w:rsidRDefault="00BC42CA">
      <w:pPr>
        <w:pStyle w:val="2"/>
        <w:spacing w:before="240" w:after="120" w:line="360" w:lineRule="auto"/>
        <w:jc w:val="center"/>
        <w:rPr>
          <w:rFonts w:ascii="仿宋_GB2312" w:eastAsia="仿宋_GB2312" w:hAnsi="仿宋"/>
          <w:b/>
          <w:sz w:val="32"/>
          <w:szCs w:val="32"/>
        </w:rPr>
      </w:pPr>
      <w:r w:rsidRPr="00E552DC">
        <w:rPr>
          <w:rFonts w:ascii="仿宋_GB2312" w:eastAsia="仿宋_GB2312" w:hAnsi="仿宋" w:hint="eastAsia"/>
          <w:b/>
          <w:sz w:val="32"/>
          <w:szCs w:val="32"/>
        </w:rPr>
        <w:lastRenderedPageBreak/>
        <w:t>第四</w:t>
      </w:r>
      <w:r w:rsidR="00D839BB" w:rsidRPr="00E552DC">
        <w:rPr>
          <w:rFonts w:ascii="仿宋_GB2312" w:eastAsia="仿宋_GB2312" w:hAnsi="仿宋" w:hint="eastAsia"/>
          <w:b/>
          <w:sz w:val="32"/>
          <w:szCs w:val="32"/>
        </w:rPr>
        <w:t>部分 评标细则</w:t>
      </w:r>
    </w:p>
    <w:p w:rsidR="00F55E65" w:rsidRPr="000174E2" w:rsidRDefault="00D839BB">
      <w:pPr>
        <w:spacing w:line="360" w:lineRule="auto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0174E2">
        <w:rPr>
          <w:rFonts w:ascii="仿宋_GB2312" w:eastAsia="仿宋_GB2312" w:hAnsi="仿宋" w:hint="eastAsia"/>
          <w:sz w:val="28"/>
          <w:szCs w:val="28"/>
          <w:lang w:val="zh-CN"/>
        </w:rPr>
        <w:t>综合考虑公司实力经验、投标方案、</w:t>
      </w:r>
      <w:r w:rsidR="005C04EA">
        <w:rPr>
          <w:rFonts w:ascii="仿宋_GB2312" w:eastAsia="仿宋_GB2312" w:hAnsi="仿宋" w:hint="eastAsia"/>
          <w:sz w:val="28"/>
          <w:szCs w:val="28"/>
          <w:lang w:val="zh-CN"/>
        </w:rPr>
        <w:t>最终报</w:t>
      </w:r>
      <w:r w:rsidRPr="000174E2">
        <w:rPr>
          <w:rFonts w:ascii="仿宋_GB2312" w:eastAsia="仿宋_GB2312" w:hAnsi="仿宋" w:hint="eastAsia"/>
          <w:sz w:val="28"/>
          <w:szCs w:val="28"/>
          <w:lang w:val="zh-CN"/>
        </w:rPr>
        <w:t>价、服务优惠等因素，具体评标细则如下：</w:t>
      </w:r>
    </w:p>
    <w:tbl>
      <w:tblPr>
        <w:tblW w:w="8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812"/>
        <w:gridCol w:w="6280"/>
      </w:tblGrid>
      <w:tr w:rsidR="00893330" w:rsidRPr="000174E2" w:rsidTr="00075B8E">
        <w:trPr>
          <w:trHeight w:val="704"/>
          <w:jc w:val="center"/>
        </w:trPr>
        <w:tc>
          <w:tcPr>
            <w:tcW w:w="1838" w:type="dxa"/>
            <w:vAlign w:val="center"/>
          </w:tcPr>
          <w:p w:rsidR="00893330" w:rsidRPr="000174E2" w:rsidRDefault="00893330" w:rsidP="00575C55">
            <w:pPr>
              <w:spacing w:line="288" w:lineRule="auto"/>
              <w:jc w:val="center"/>
              <w:rPr>
                <w:rFonts w:ascii="仿宋_GB2312" w:eastAsia="仿宋_GB2312" w:hAnsi="宋体" w:cs="宋体"/>
                <w:b/>
                <w:spacing w:val="-6"/>
                <w:sz w:val="28"/>
                <w:szCs w:val="28"/>
              </w:rPr>
            </w:pPr>
            <w:r w:rsidRPr="000174E2">
              <w:rPr>
                <w:rFonts w:ascii="仿宋_GB2312" w:eastAsia="仿宋_GB2312" w:hAnsi="宋体" w:cs="宋体" w:hint="eastAsia"/>
                <w:b/>
                <w:spacing w:val="-6"/>
                <w:sz w:val="28"/>
                <w:szCs w:val="28"/>
              </w:rPr>
              <w:t>评审因素</w:t>
            </w:r>
          </w:p>
        </w:tc>
        <w:tc>
          <w:tcPr>
            <w:tcW w:w="812" w:type="dxa"/>
            <w:vAlign w:val="center"/>
          </w:tcPr>
          <w:p w:rsidR="00893330" w:rsidRPr="000174E2" w:rsidRDefault="00893330" w:rsidP="00575C55">
            <w:pPr>
              <w:spacing w:line="288" w:lineRule="auto"/>
              <w:jc w:val="center"/>
              <w:rPr>
                <w:rFonts w:ascii="仿宋_GB2312" w:eastAsia="仿宋_GB2312" w:hAnsi="宋体" w:cs="宋体"/>
                <w:b/>
                <w:spacing w:val="-6"/>
                <w:sz w:val="28"/>
                <w:szCs w:val="28"/>
              </w:rPr>
            </w:pPr>
            <w:r w:rsidRPr="000174E2">
              <w:rPr>
                <w:rFonts w:ascii="仿宋_GB2312" w:eastAsia="仿宋_GB2312" w:hAnsi="宋体" w:cs="宋体" w:hint="eastAsia"/>
                <w:b/>
                <w:spacing w:val="-6"/>
                <w:sz w:val="28"/>
                <w:szCs w:val="28"/>
              </w:rPr>
              <w:t>分值</w:t>
            </w:r>
          </w:p>
        </w:tc>
        <w:tc>
          <w:tcPr>
            <w:tcW w:w="6280" w:type="dxa"/>
            <w:vAlign w:val="center"/>
          </w:tcPr>
          <w:p w:rsidR="00893330" w:rsidRPr="000174E2" w:rsidRDefault="00893330" w:rsidP="00575C55">
            <w:pPr>
              <w:pStyle w:val="aff1"/>
              <w:spacing w:line="288" w:lineRule="auto"/>
              <w:ind w:firstLineChars="600" w:firstLine="1615"/>
              <w:jc w:val="both"/>
              <w:rPr>
                <w:rFonts w:hAnsi="宋体" w:cs="宋体" w:hint="default"/>
                <w:b/>
                <w:spacing w:val="-6"/>
                <w:sz w:val="28"/>
                <w:szCs w:val="28"/>
              </w:rPr>
            </w:pPr>
            <w:r w:rsidRPr="000174E2">
              <w:rPr>
                <w:rFonts w:hAnsi="宋体" w:cs="宋体"/>
                <w:b/>
                <w:spacing w:val="-6"/>
                <w:sz w:val="28"/>
                <w:szCs w:val="28"/>
              </w:rPr>
              <w:t>评分细则</w:t>
            </w:r>
          </w:p>
        </w:tc>
      </w:tr>
      <w:tr w:rsidR="00893330" w:rsidRPr="000174E2" w:rsidTr="00575C55">
        <w:trPr>
          <w:trHeight w:val="585"/>
          <w:jc w:val="center"/>
        </w:trPr>
        <w:tc>
          <w:tcPr>
            <w:tcW w:w="8930" w:type="dxa"/>
            <w:gridSpan w:val="3"/>
            <w:vAlign w:val="center"/>
          </w:tcPr>
          <w:p w:rsidR="00893330" w:rsidRPr="000174E2" w:rsidRDefault="00893330" w:rsidP="00AC39E1">
            <w:pPr>
              <w:pStyle w:val="aff1"/>
              <w:spacing w:line="300" w:lineRule="auto"/>
              <w:rPr>
                <w:rFonts w:hAnsi="宋体" w:hint="default"/>
                <w:spacing w:val="-6"/>
                <w:sz w:val="28"/>
                <w:szCs w:val="28"/>
              </w:rPr>
            </w:pPr>
            <w:r w:rsidRPr="000174E2">
              <w:rPr>
                <w:rFonts w:hAnsi="宋体"/>
                <w:b/>
                <w:bCs/>
                <w:spacing w:val="-6"/>
                <w:kern w:val="2"/>
                <w:sz w:val="28"/>
                <w:szCs w:val="28"/>
              </w:rPr>
              <w:t>价格分</w:t>
            </w:r>
            <w:r w:rsidRPr="000174E2">
              <w:rPr>
                <w:rFonts w:hAnsi="宋体"/>
                <w:b/>
                <w:spacing w:val="-6"/>
                <w:sz w:val="28"/>
                <w:szCs w:val="28"/>
              </w:rPr>
              <w:t>（</w:t>
            </w:r>
            <w:r w:rsidR="00AC39E1">
              <w:rPr>
                <w:rFonts w:hAnsi="宋体" w:hint="default"/>
                <w:b/>
                <w:spacing w:val="-6"/>
                <w:sz w:val="28"/>
                <w:szCs w:val="28"/>
              </w:rPr>
              <w:t>35</w:t>
            </w:r>
            <w:r w:rsidRPr="000174E2">
              <w:rPr>
                <w:rFonts w:hAnsi="宋体"/>
                <w:b/>
                <w:spacing w:val="-6"/>
                <w:sz w:val="28"/>
                <w:szCs w:val="28"/>
              </w:rPr>
              <w:t>分）</w:t>
            </w:r>
          </w:p>
        </w:tc>
      </w:tr>
      <w:tr w:rsidR="00893330" w:rsidRPr="000174E2" w:rsidTr="00075B8E">
        <w:trPr>
          <w:trHeight w:val="2383"/>
          <w:jc w:val="center"/>
        </w:trPr>
        <w:tc>
          <w:tcPr>
            <w:tcW w:w="1838" w:type="dxa"/>
            <w:vAlign w:val="center"/>
          </w:tcPr>
          <w:p w:rsidR="00893330" w:rsidRPr="000174E2" w:rsidRDefault="00893330" w:rsidP="00575C55">
            <w:pPr>
              <w:pStyle w:val="a9"/>
              <w:spacing w:line="300" w:lineRule="auto"/>
              <w:ind w:firstLineChars="100" w:firstLine="268"/>
              <w:rPr>
                <w:rFonts w:ascii="仿宋_GB2312" w:eastAsia="仿宋_GB2312" w:hint="default"/>
                <w:spacing w:val="-6"/>
                <w:sz w:val="28"/>
                <w:szCs w:val="28"/>
              </w:rPr>
            </w:pPr>
            <w:r w:rsidRPr="000174E2">
              <w:rPr>
                <w:rFonts w:ascii="仿宋_GB2312" w:eastAsia="仿宋_GB2312"/>
                <w:spacing w:val="-6"/>
                <w:sz w:val="28"/>
                <w:szCs w:val="28"/>
              </w:rPr>
              <w:t>投标报价</w:t>
            </w:r>
          </w:p>
        </w:tc>
        <w:tc>
          <w:tcPr>
            <w:tcW w:w="812" w:type="dxa"/>
            <w:vAlign w:val="center"/>
          </w:tcPr>
          <w:p w:rsidR="00893330" w:rsidRPr="000174E2" w:rsidRDefault="00AC39E1" w:rsidP="00575C55">
            <w:pPr>
              <w:spacing w:line="300" w:lineRule="auto"/>
              <w:jc w:val="center"/>
              <w:rPr>
                <w:rFonts w:ascii="仿宋_GB2312" w:eastAsia="仿宋_GB2312" w:hAnsi="宋体"/>
                <w:spacing w:val="-6"/>
                <w:sz w:val="28"/>
                <w:szCs w:val="28"/>
              </w:rPr>
            </w:pPr>
            <w:r>
              <w:rPr>
                <w:rFonts w:ascii="仿宋_GB2312" w:eastAsia="仿宋_GB2312" w:hAnsi="宋体"/>
                <w:spacing w:val="-6"/>
                <w:sz w:val="28"/>
                <w:szCs w:val="28"/>
              </w:rPr>
              <w:t>35</w:t>
            </w:r>
          </w:p>
        </w:tc>
        <w:tc>
          <w:tcPr>
            <w:tcW w:w="6280" w:type="dxa"/>
            <w:vAlign w:val="center"/>
          </w:tcPr>
          <w:p w:rsidR="00893330" w:rsidRPr="000174E2" w:rsidRDefault="00893330" w:rsidP="00575C55">
            <w:pPr>
              <w:pStyle w:val="a9"/>
              <w:spacing w:line="300" w:lineRule="auto"/>
              <w:ind w:firstLine="456"/>
              <w:rPr>
                <w:rFonts w:ascii="仿宋_GB2312" w:eastAsia="仿宋_GB2312" w:hint="default"/>
                <w:spacing w:val="-6"/>
                <w:sz w:val="28"/>
                <w:szCs w:val="28"/>
              </w:rPr>
            </w:pPr>
            <w:r w:rsidRPr="000174E2">
              <w:rPr>
                <w:rFonts w:ascii="仿宋_GB2312" w:eastAsia="仿宋_GB2312"/>
                <w:spacing w:val="-6"/>
                <w:sz w:val="28"/>
                <w:szCs w:val="28"/>
              </w:rPr>
              <w:t>价格分采用低价优先法计算，即满足招标文件要求且应标报价最低的供应商的价格为应标基准价，其价格分为满分。其他供应商的价格分统一按照下列公式计算：</w:t>
            </w:r>
          </w:p>
          <w:p w:rsidR="00893330" w:rsidRPr="000174E2" w:rsidRDefault="00893330" w:rsidP="00AC39E1">
            <w:pPr>
              <w:pStyle w:val="a9"/>
              <w:spacing w:line="300" w:lineRule="auto"/>
              <w:ind w:firstLine="456"/>
              <w:rPr>
                <w:rFonts w:ascii="仿宋_GB2312" w:eastAsia="仿宋_GB2312" w:hint="default"/>
                <w:spacing w:val="-6"/>
                <w:sz w:val="28"/>
                <w:szCs w:val="28"/>
              </w:rPr>
            </w:pPr>
            <w:r w:rsidRPr="000174E2">
              <w:rPr>
                <w:rFonts w:ascii="仿宋_GB2312" w:eastAsia="仿宋_GB2312"/>
                <w:spacing w:val="-6"/>
                <w:sz w:val="28"/>
                <w:szCs w:val="28"/>
              </w:rPr>
              <w:t>报价得分=（基准价/投标报价）×</w:t>
            </w:r>
            <w:r w:rsidR="00AC39E1">
              <w:rPr>
                <w:rFonts w:ascii="仿宋_GB2312" w:eastAsia="仿宋_GB2312" w:hint="default"/>
                <w:spacing w:val="-6"/>
                <w:sz w:val="28"/>
                <w:szCs w:val="28"/>
              </w:rPr>
              <w:t>35</w:t>
            </w:r>
            <w:r w:rsidRPr="000174E2">
              <w:rPr>
                <w:rFonts w:ascii="仿宋_GB2312" w:eastAsia="仿宋_GB2312"/>
                <w:spacing w:val="-6"/>
                <w:sz w:val="28"/>
                <w:szCs w:val="28"/>
              </w:rPr>
              <w:t>%×100</w:t>
            </w:r>
          </w:p>
        </w:tc>
      </w:tr>
      <w:tr w:rsidR="00893330" w:rsidRPr="000174E2" w:rsidTr="00575C55">
        <w:trPr>
          <w:trHeight w:val="841"/>
          <w:jc w:val="center"/>
        </w:trPr>
        <w:tc>
          <w:tcPr>
            <w:tcW w:w="8930" w:type="dxa"/>
            <w:gridSpan w:val="3"/>
            <w:vAlign w:val="center"/>
          </w:tcPr>
          <w:p w:rsidR="00893330" w:rsidRPr="000174E2" w:rsidRDefault="00893330" w:rsidP="00AC39E1">
            <w:pPr>
              <w:pStyle w:val="aff1"/>
              <w:spacing w:line="288" w:lineRule="auto"/>
              <w:ind w:firstLine="398"/>
              <w:rPr>
                <w:rFonts w:hAnsi="宋体" w:cs="宋体" w:hint="default"/>
                <w:b/>
                <w:spacing w:val="-6"/>
                <w:sz w:val="28"/>
                <w:szCs w:val="28"/>
              </w:rPr>
            </w:pPr>
            <w:r w:rsidRPr="000174E2">
              <w:rPr>
                <w:rFonts w:hAnsi="宋体"/>
                <w:b/>
                <w:bCs/>
                <w:spacing w:val="-6"/>
                <w:kern w:val="2"/>
                <w:sz w:val="28"/>
                <w:szCs w:val="28"/>
              </w:rPr>
              <w:t>商务分（1</w:t>
            </w:r>
            <w:r w:rsidR="00AC39E1">
              <w:rPr>
                <w:rFonts w:hAnsi="宋体" w:hint="default"/>
                <w:b/>
                <w:bCs/>
                <w:spacing w:val="-6"/>
                <w:kern w:val="2"/>
                <w:sz w:val="28"/>
                <w:szCs w:val="28"/>
              </w:rPr>
              <w:t>5</w:t>
            </w:r>
            <w:r w:rsidRPr="000174E2">
              <w:rPr>
                <w:rFonts w:hAnsi="宋体"/>
                <w:b/>
                <w:bCs/>
                <w:spacing w:val="-6"/>
                <w:kern w:val="2"/>
                <w:sz w:val="28"/>
                <w:szCs w:val="28"/>
              </w:rPr>
              <w:t>分）</w:t>
            </w:r>
          </w:p>
        </w:tc>
      </w:tr>
      <w:tr w:rsidR="00893330" w:rsidRPr="000174E2" w:rsidTr="00AC39E1">
        <w:trPr>
          <w:trHeight w:val="1451"/>
          <w:jc w:val="center"/>
        </w:trPr>
        <w:tc>
          <w:tcPr>
            <w:tcW w:w="1838" w:type="dxa"/>
            <w:vAlign w:val="center"/>
          </w:tcPr>
          <w:p w:rsidR="00E30A98" w:rsidRDefault="00893330" w:rsidP="00575C55">
            <w:pPr>
              <w:spacing w:line="288" w:lineRule="auto"/>
              <w:jc w:val="center"/>
              <w:rPr>
                <w:rFonts w:ascii="仿宋_GB2312" w:eastAsia="仿宋_GB2312" w:hAnsi="宋体"/>
                <w:spacing w:val="-6"/>
                <w:sz w:val="28"/>
                <w:szCs w:val="28"/>
              </w:rPr>
            </w:pPr>
            <w:r w:rsidRPr="000174E2">
              <w:rPr>
                <w:rFonts w:ascii="仿宋_GB2312" w:eastAsia="仿宋_GB2312" w:hAnsi="宋体" w:hint="eastAsia"/>
                <w:spacing w:val="-6"/>
                <w:sz w:val="28"/>
                <w:szCs w:val="28"/>
              </w:rPr>
              <w:t>供应商</w:t>
            </w:r>
            <w:r w:rsidR="00E30A98">
              <w:rPr>
                <w:rFonts w:ascii="仿宋_GB2312" w:eastAsia="仿宋_GB2312" w:hAnsi="宋体" w:hint="eastAsia"/>
                <w:spacing w:val="-6"/>
                <w:sz w:val="28"/>
                <w:szCs w:val="28"/>
              </w:rPr>
              <w:t>综合</w:t>
            </w:r>
          </w:p>
          <w:p w:rsidR="00893330" w:rsidRPr="000174E2" w:rsidRDefault="000F4791" w:rsidP="000F4791">
            <w:pPr>
              <w:spacing w:line="288" w:lineRule="auto"/>
              <w:jc w:val="center"/>
              <w:rPr>
                <w:rFonts w:ascii="仿宋_GB2312" w:eastAsia="仿宋_GB2312" w:hAnsi="宋体"/>
                <w:spacing w:val="-6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pacing w:val="-6"/>
                <w:sz w:val="28"/>
                <w:szCs w:val="28"/>
              </w:rPr>
              <w:t>状况</w:t>
            </w:r>
          </w:p>
        </w:tc>
        <w:tc>
          <w:tcPr>
            <w:tcW w:w="812" w:type="dxa"/>
            <w:vAlign w:val="center"/>
          </w:tcPr>
          <w:p w:rsidR="00893330" w:rsidRPr="000174E2" w:rsidRDefault="00E30A98" w:rsidP="00AC39E1">
            <w:pPr>
              <w:spacing w:line="288" w:lineRule="auto"/>
              <w:jc w:val="center"/>
              <w:rPr>
                <w:rFonts w:ascii="仿宋_GB2312" w:eastAsia="仿宋_GB2312" w:hAnsi="宋体"/>
                <w:spacing w:val="-6"/>
                <w:sz w:val="28"/>
                <w:szCs w:val="28"/>
              </w:rPr>
            </w:pPr>
            <w:r>
              <w:rPr>
                <w:rFonts w:ascii="仿宋_GB2312" w:eastAsia="仿宋_GB2312" w:hAnsi="宋体"/>
                <w:spacing w:val="-6"/>
                <w:sz w:val="28"/>
                <w:szCs w:val="28"/>
              </w:rPr>
              <w:t>1</w:t>
            </w:r>
            <w:r w:rsidR="00AC39E1">
              <w:rPr>
                <w:rFonts w:ascii="仿宋_GB2312" w:eastAsia="仿宋_GB2312" w:hAnsi="宋体"/>
                <w:spacing w:val="-6"/>
                <w:sz w:val="28"/>
                <w:szCs w:val="28"/>
              </w:rPr>
              <w:t>5</w:t>
            </w:r>
          </w:p>
        </w:tc>
        <w:tc>
          <w:tcPr>
            <w:tcW w:w="6280" w:type="dxa"/>
            <w:vAlign w:val="center"/>
          </w:tcPr>
          <w:p w:rsidR="00893330" w:rsidRPr="000174E2" w:rsidRDefault="00E30A98" w:rsidP="00575C55">
            <w:pPr>
              <w:spacing w:line="288" w:lineRule="auto"/>
              <w:ind w:firstLineChars="200" w:firstLine="536"/>
              <w:rPr>
                <w:rFonts w:ascii="仿宋_GB2312" w:eastAsia="仿宋_GB2312" w:hAnsi="宋体"/>
                <w:spacing w:val="-6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pacing w:val="-6"/>
                <w:sz w:val="28"/>
                <w:szCs w:val="28"/>
              </w:rPr>
              <w:t>供应商的资质信誉、权威认证、</w:t>
            </w:r>
            <w:r w:rsidR="00893330" w:rsidRPr="000174E2">
              <w:rPr>
                <w:rFonts w:ascii="仿宋_GB2312" w:eastAsia="仿宋_GB2312" w:hAnsi="宋体" w:hint="eastAsia"/>
                <w:spacing w:val="-6"/>
                <w:sz w:val="28"/>
                <w:szCs w:val="28"/>
              </w:rPr>
              <w:t>综合实力</w:t>
            </w:r>
            <w:r>
              <w:rPr>
                <w:rFonts w:ascii="仿宋_GB2312" w:eastAsia="仿宋_GB2312" w:hAnsi="宋体" w:hint="eastAsia"/>
                <w:spacing w:val="-6"/>
                <w:sz w:val="28"/>
                <w:szCs w:val="28"/>
              </w:rPr>
              <w:t>及项目业绩</w:t>
            </w:r>
            <w:r w:rsidRPr="000174E2">
              <w:rPr>
                <w:rFonts w:ascii="仿宋_GB2312" w:eastAsia="仿宋_GB2312" w:hint="eastAsia"/>
                <w:spacing w:val="-6"/>
                <w:sz w:val="28"/>
                <w:szCs w:val="28"/>
              </w:rPr>
              <w:t>（以提供的合同复印件为准）</w:t>
            </w:r>
            <w:r w:rsidR="00AC39E1">
              <w:rPr>
                <w:rFonts w:ascii="仿宋_GB2312" w:eastAsia="仿宋_GB2312" w:hint="eastAsia"/>
                <w:spacing w:val="-6"/>
                <w:sz w:val="28"/>
                <w:szCs w:val="28"/>
              </w:rPr>
              <w:t>、项目人员配备情况及工作经历</w:t>
            </w:r>
            <w:r w:rsidR="00893330" w:rsidRPr="000174E2">
              <w:rPr>
                <w:rFonts w:ascii="仿宋_GB2312" w:eastAsia="仿宋_GB2312" w:hAnsi="宋体" w:hint="eastAsia"/>
                <w:spacing w:val="-6"/>
                <w:sz w:val="28"/>
                <w:szCs w:val="28"/>
              </w:rPr>
              <w:t>等。</w:t>
            </w:r>
          </w:p>
        </w:tc>
      </w:tr>
      <w:tr w:rsidR="00893330" w:rsidRPr="000174E2" w:rsidTr="00CD7806">
        <w:trPr>
          <w:trHeight w:val="776"/>
          <w:jc w:val="center"/>
        </w:trPr>
        <w:tc>
          <w:tcPr>
            <w:tcW w:w="8930" w:type="dxa"/>
            <w:gridSpan w:val="3"/>
            <w:vAlign w:val="center"/>
          </w:tcPr>
          <w:p w:rsidR="00893330" w:rsidRPr="000174E2" w:rsidRDefault="00893330" w:rsidP="00AC39E1">
            <w:pPr>
              <w:pStyle w:val="a9"/>
              <w:spacing w:line="288" w:lineRule="auto"/>
              <w:ind w:firstLine="458"/>
              <w:jc w:val="center"/>
              <w:rPr>
                <w:rFonts w:ascii="仿宋_GB2312" w:eastAsia="仿宋_GB2312" w:cs="宋体" w:hint="default"/>
                <w:spacing w:val="-6"/>
                <w:sz w:val="28"/>
                <w:szCs w:val="28"/>
              </w:rPr>
            </w:pPr>
            <w:r w:rsidRPr="000174E2">
              <w:rPr>
                <w:rFonts w:ascii="仿宋_GB2312" w:eastAsia="仿宋_GB2312"/>
                <w:b/>
                <w:bCs/>
                <w:spacing w:val="-6"/>
                <w:sz w:val="28"/>
                <w:szCs w:val="28"/>
              </w:rPr>
              <w:t>技术分（</w:t>
            </w:r>
            <w:r w:rsidR="00E30A98">
              <w:rPr>
                <w:rFonts w:ascii="仿宋_GB2312" w:eastAsia="仿宋_GB2312" w:hint="default"/>
                <w:b/>
                <w:bCs/>
                <w:spacing w:val="-6"/>
                <w:sz w:val="28"/>
                <w:szCs w:val="28"/>
              </w:rPr>
              <w:t>5</w:t>
            </w:r>
            <w:r w:rsidR="00AC39E1">
              <w:rPr>
                <w:rFonts w:ascii="仿宋_GB2312" w:eastAsia="仿宋_GB2312" w:hint="default"/>
                <w:b/>
                <w:bCs/>
                <w:spacing w:val="-6"/>
                <w:sz w:val="28"/>
                <w:szCs w:val="28"/>
              </w:rPr>
              <w:t>0</w:t>
            </w:r>
            <w:r w:rsidRPr="000174E2">
              <w:rPr>
                <w:rFonts w:ascii="仿宋_GB2312" w:eastAsia="仿宋_GB2312"/>
                <w:b/>
                <w:bCs/>
                <w:spacing w:val="-6"/>
                <w:sz w:val="28"/>
                <w:szCs w:val="28"/>
              </w:rPr>
              <w:t>分）</w:t>
            </w:r>
          </w:p>
        </w:tc>
      </w:tr>
      <w:tr w:rsidR="00893330" w:rsidRPr="000174E2" w:rsidTr="00075B8E">
        <w:trPr>
          <w:trHeight w:val="1410"/>
          <w:jc w:val="center"/>
        </w:trPr>
        <w:tc>
          <w:tcPr>
            <w:tcW w:w="1838" w:type="dxa"/>
            <w:vAlign w:val="center"/>
          </w:tcPr>
          <w:p w:rsidR="00893330" w:rsidRPr="000174E2" w:rsidRDefault="00E552DC" w:rsidP="00E30A98">
            <w:pPr>
              <w:spacing w:line="300" w:lineRule="auto"/>
              <w:jc w:val="center"/>
              <w:rPr>
                <w:rFonts w:ascii="仿宋_GB2312" w:eastAsia="仿宋_GB2312" w:hAnsi="宋体"/>
                <w:spacing w:val="-6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pacing w:val="-6"/>
                <w:sz w:val="28"/>
                <w:szCs w:val="28"/>
              </w:rPr>
              <w:t>方案响应</w:t>
            </w:r>
          </w:p>
        </w:tc>
        <w:tc>
          <w:tcPr>
            <w:tcW w:w="812" w:type="dxa"/>
            <w:vAlign w:val="center"/>
          </w:tcPr>
          <w:p w:rsidR="00893330" w:rsidRPr="000174E2" w:rsidRDefault="00E30A98" w:rsidP="00575C55">
            <w:pPr>
              <w:spacing w:line="288" w:lineRule="auto"/>
              <w:jc w:val="center"/>
              <w:rPr>
                <w:rFonts w:ascii="仿宋_GB2312" w:eastAsia="仿宋_GB2312" w:hAnsi="宋体"/>
                <w:spacing w:val="-6"/>
                <w:sz w:val="28"/>
                <w:szCs w:val="28"/>
              </w:rPr>
            </w:pPr>
            <w:r>
              <w:rPr>
                <w:rFonts w:ascii="仿宋_GB2312" w:eastAsia="仿宋_GB2312" w:hAnsi="宋体"/>
                <w:spacing w:val="-6"/>
                <w:sz w:val="28"/>
                <w:szCs w:val="28"/>
              </w:rPr>
              <w:t>40</w:t>
            </w:r>
          </w:p>
        </w:tc>
        <w:tc>
          <w:tcPr>
            <w:tcW w:w="6280" w:type="dxa"/>
            <w:vAlign w:val="center"/>
          </w:tcPr>
          <w:p w:rsidR="00893330" w:rsidRPr="000174E2" w:rsidRDefault="00593573" w:rsidP="00AC39E1">
            <w:pPr>
              <w:spacing w:line="520" w:lineRule="exact"/>
              <w:ind w:firstLineChars="150" w:firstLine="402"/>
              <w:rPr>
                <w:rFonts w:ascii="仿宋_GB2312" w:eastAsia="仿宋_GB2312" w:hAnsi="宋体"/>
                <w:spacing w:val="-6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pacing w:val="-6"/>
                <w:sz w:val="28"/>
                <w:szCs w:val="28"/>
              </w:rPr>
              <w:t>根据应标</w:t>
            </w:r>
            <w:r w:rsidR="00893330" w:rsidRPr="000174E2">
              <w:rPr>
                <w:rFonts w:ascii="仿宋_GB2312" w:eastAsia="仿宋_GB2312" w:hAnsi="宋体" w:hint="eastAsia"/>
                <w:spacing w:val="-6"/>
                <w:sz w:val="28"/>
                <w:szCs w:val="28"/>
              </w:rPr>
              <w:t>方案</w:t>
            </w:r>
            <w:r>
              <w:rPr>
                <w:rFonts w:ascii="仿宋_GB2312" w:eastAsia="仿宋_GB2312" w:hAnsi="宋体" w:hint="eastAsia"/>
                <w:spacing w:val="-6"/>
                <w:sz w:val="28"/>
                <w:szCs w:val="28"/>
              </w:rPr>
              <w:t>的</w:t>
            </w:r>
            <w:r w:rsidRPr="00593573">
              <w:rPr>
                <w:rFonts w:ascii="仿宋_GB2312" w:eastAsia="仿宋_GB2312" w:hAnsi="宋体" w:hint="eastAsia"/>
                <w:spacing w:val="-6"/>
                <w:sz w:val="28"/>
                <w:szCs w:val="28"/>
              </w:rPr>
              <w:t>横向对比</w:t>
            </w:r>
            <w:r>
              <w:rPr>
                <w:rFonts w:ascii="仿宋_GB2312" w:eastAsia="仿宋_GB2312" w:hAnsi="宋体" w:hint="eastAsia"/>
                <w:spacing w:val="-6"/>
                <w:sz w:val="28"/>
                <w:szCs w:val="28"/>
              </w:rPr>
              <w:t>，包括对项目采购需求的理解、</w:t>
            </w:r>
            <w:r w:rsidR="00AC39E1">
              <w:rPr>
                <w:rFonts w:ascii="仿宋_GB2312" w:eastAsia="仿宋_GB2312" w:hAnsi="宋体" w:hint="eastAsia"/>
                <w:spacing w:val="-6"/>
                <w:sz w:val="28"/>
                <w:szCs w:val="28"/>
              </w:rPr>
              <w:t>产品配置的性能比较、</w:t>
            </w:r>
            <w:r>
              <w:rPr>
                <w:rFonts w:ascii="仿宋_GB2312" w:eastAsia="仿宋_GB2312" w:hAnsi="宋体" w:hint="eastAsia"/>
                <w:spacing w:val="-6"/>
                <w:sz w:val="28"/>
                <w:szCs w:val="28"/>
              </w:rPr>
              <w:t>方案</w:t>
            </w:r>
            <w:r w:rsidR="00AC39E1">
              <w:rPr>
                <w:rFonts w:ascii="仿宋_GB2312" w:eastAsia="仿宋_GB2312" w:hAnsi="宋体" w:hint="eastAsia"/>
                <w:spacing w:val="-6"/>
                <w:sz w:val="28"/>
                <w:szCs w:val="28"/>
              </w:rPr>
              <w:t>实施</w:t>
            </w:r>
            <w:r>
              <w:rPr>
                <w:rFonts w:ascii="仿宋_GB2312" w:eastAsia="仿宋_GB2312" w:hAnsi="宋体" w:hint="eastAsia"/>
                <w:spacing w:val="-6"/>
                <w:sz w:val="28"/>
                <w:szCs w:val="28"/>
              </w:rPr>
              <w:t>的响应程度</w:t>
            </w:r>
            <w:r w:rsidR="00893330" w:rsidRPr="000174E2">
              <w:rPr>
                <w:rFonts w:ascii="仿宋_GB2312" w:eastAsia="仿宋_GB2312" w:hAnsi="宋体" w:hint="eastAsia"/>
                <w:spacing w:val="-6"/>
                <w:sz w:val="28"/>
                <w:szCs w:val="28"/>
              </w:rPr>
              <w:t>及实施计划等。</w:t>
            </w:r>
          </w:p>
        </w:tc>
      </w:tr>
      <w:tr w:rsidR="00893330" w:rsidRPr="000174E2" w:rsidTr="00075B8E">
        <w:trPr>
          <w:trHeight w:val="1544"/>
          <w:jc w:val="center"/>
        </w:trPr>
        <w:tc>
          <w:tcPr>
            <w:tcW w:w="1838" w:type="dxa"/>
            <w:vAlign w:val="center"/>
          </w:tcPr>
          <w:p w:rsidR="00893330" w:rsidRPr="000174E2" w:rsidRDefault="00893330" w:rsidP="00593573">
            <w:pPr>
              <w:spacing w:line="288" w:lineRule="auto"/>
              <w:jc w:val="center"/>
              <w:rPr>
                <w:rFonts w:ascii="仿宋_GB2312" w:eastAsia="仿宋_GB2312" w:hAnsi="宋体"/>
                <w:spacing w:val="-6"/>
                <w:sz w:val="28"/>
                <w:szCs w:val="28"/>
              </w:rPr>
            </w:pPr>
            <w:r w:rsidRPr="000174E2">
              <w:rPr>
                <w:rFonts w:ascii="仿宋_GB2312" w:eastAsia="仿宋_GB2312" w:hAnsi="宋体" w:hint="eastAsia"/>
                <w:spacing w:val="-6"/>
                <w:sz w:val="28"/>
                <w:szCs w:val="28"/>
              </w:rPr>
              <w:t>服务</w:t>
            </w:r>
            <w:r w:rsidR="00E30A98">
              <w:rPr>
                <w:rFonts w:ascii="仿宋_GB2312" w:eastAsia="仿宋_GB2312" w:hAnsi="宋体" w:hint="eastAsia"/>
                <w:spacing w:val="-6"/>
                <w:sz w:val="28"/>
                <w:szCs w:val="28"/>
              </w:rPr>
              <w:t>及优惠</w:t>
            </w:r>
          </w:p>
        </w:tc>
        <w:tc>
          <w:tcPr>
            <w:tcW w:w="812" w:type="dxa"/>
            <w:vAlign w:val="center"/>
          </w:tcPr>
          <w:p w:rsidR="00893330" w:rsidRPr="000174E2" w:rsidRDefault="00E30A98" w:rsidP="00575C55">
            <w:pPr>
              <w:spacing w:line="288" w:lineRule="auto"/>
              <w:jc w:val="center"/>
              <w:rPr>
                <w:rFonts w:ascii="仿宋_GB2312" w:eastAsia="仿宋_GB2312" w:hAnsi="宋体"/>
                <w:spacing w:val="-6"/>
                <w:sz w:val="28"/>
                <w:szCs w:val="28"/>
              </w:rPr>
            </w:pPr>
            <w:r>
              <w:rPr>
                <w:rFonts w:ascii="仿宋_GB2312" w:eastAsia="仿宋_GB2312" w:hAnsi="宋体"/>
                <w:spacing w:val="-6"/>
                <w:sz w:val="28"/>
                <w:szCs w:val="28"/>
              </w:rPr>
              <w:t>10</w:t>
            </w:r>
          </w:p>
        </w:tc>
        <w:tc>
          <w:tcPr>
            <w:tcW w:w="6280" w:type="dxa"/>
            <w:vAlign w:val="center"/>
          </w:tcPr>
          <w:p w:rsidR="00E30A98" w:rsidRPr="000174E2" w:rsidRDefault="00593573" w:rsidP="00593573">
            <w:pPr>
              <w:autoSpaceDE w:val="0"/>
              <w:autoSpaceDN w:val="0"/>
              <w:adjustRightInd w:val="0"/>
              <w:spacing w:line="460" w:lineRule="exact"/>
              <w:ind w:firstLineChars="100" w:firstLine="268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pacing w:val="-6"/>
                <w:sz w:val="28"/>
                <w:szCs w:val="28"/>
              </w:rPr>
              <w:t>根据相关</w:t>
            </w:r>
            <w:r w:rsidRPr="00593573">
              <w:rPr>
                <w:rFonts w:ascii="仿宋_GB2312" w:eastAsia="仿宋_GB2312" w:hAnsi="宋体" w:hint="eastAsia"/>
                <w:spacing w:val="-6"/>
                <w:sz w:val="28"/>
                <w:szCs w:val="28"/>
              </w:rPr>
              <w:t>服务及</w:t>
            </w:r>
            <w:r>
              <w:rPr>
                <w:rFonts w:ascii="仿宋_GB2312" w:eastAsia="仿宋_GB2312" w:hAnsi="宋体" w:hint="eastAsia"/>
                <w:spacing w:val="-6"/>
                <w:sz w:val="28"/>
                <w:szCs w:val="28"/>
              </w:rPr>
              <w:t>优惠措施的横向对比，包括服务</w:t>
            </w:r>
            <w:r w:rsidRPr="00593573">
              <w:rPr>
                <w:rFonts w:ascii="仿宋_GB2312" w:eastAsia="仿宋_GB2312" w:hAnsi="宋体" w:hint="eastAsia"/>
                <w:spacing w:val="-6"/>
                <w:sz w:val="28"/>
                <w:szCs w:val="28"/>
              </w:rPr>
              <w:t>响应</w:t>
            </w:r>
            <w:r>
              <w:rPr>
                <w:rFonts w:ascii="仿宋_GB2312" w:eastAsia="仿宋_GB2312" w:hAnsi="宋体" w:hint="eastAsia"/>
                <w:spacing w:val="-6"/>
                <w:sz w:val="28"/>
                <w:szCs w:val="28"/>
              </w:rPr>
              <w:t>及承诺</w:t>
            </w:r>
            <w:r w:rsidRPr="00593573">
              <w:rPr>
                <w:rFonts w:ascii="仿宋_GB2312" w:eastAsia="仿宋_GB2312" w:hAnsi="宋体" w:hint="eastAsia"/>
                <w:spacing w:val="-6"/>
                <w:sz w:val="28"/>
                <w:szCs w:val="28"/>
              </w:rPr>
              <w:t>、备件及易耗品的准备情况与更换响应时间</w:t>
            </w:r>
            <w:r>
              <w:rPr>
                <w:rFonts w:ascii="仿宋_GB2312" w:eastAsia="仿宋_GB2312" w:hAnsi="宋体" w:hint="eastAsia"/>
                <w:spacing w:val="-6"/>
                <w:sz w:val="28"/>
                <w:szCs w:val="28"/>
              </w:rPr>
              <w:t>，以及其他优惠措施</w:t>
            </w:r>
            <w:r w:rsidRPr="00593573">
              <w:rPr>
                <w:rFonts w:ascii="仿宋_GB2312" w:eastAsia="仿宋_GB2312" w:hAnsi="宋体" w:hint="eastAsia"/>
                <w:spacing w:val="-6"/>
                <w:sz w:val="28"/>
                <w:szCs w:val="28"/>
              </w:rPr>
              <w:t>等</w:t>
            </w:r>
            <w:r>
              <w:rPr>
                <w:rFonts w:ascii="仿宋_GB2312" w:eastAsia="仿宋_GB2312" w:hAnsi="宋体" w:hint="eastAsia"/>
                <w:spacing w:val="-6"/>
                <w:sz w:val="28"/>
                <w:szCs w:val="28"/>
              </w:rPr>
              <w:t>。</w:t>
            </w:r>
          </w:p>
        </w:tc>
      </w:tr>
    </w:tbl>
    <w:p w:rsidR="003A419B" w:rsidRPr="003A419B" w:rsidRDefault="003A419B" w:rsidP="00075B8E">
      <w:pPr>
        <w:tabs>
          <w:tab w:val="left" w:pos="540"/>
        </w:tabs>
        <w:autoSpaceDE w:val="0"/>
        <w:autoSpaceDN w:val="0"/>
        <w:adjustRightInd w:val="0"/>
        <w:spacing w:beforeLines="100" w:before="240" w:line="560" w:lineRule="exact"/>
        <w:ind w:firstLineChars="200" w:firstLine="560"/>
        <w:rPr>
          <w:rFonts w:ascii="仿宋_GB2312" w:eastAsia="仿宋_GB2312" w:hAnsi="宋体"/>
          <w:color w:val="0000FF"/>
          <w:sz w:val="28"/>
          <w:szCs w:val="28"/>
          <w:lang w:val="zh-CN"/>
        </w:rPr>
      </w:pPr>
      <w:r w:rsidRPr="003A419B">
        <w:rPr>
          <w:rFonts w:ascii="仿宋_GB2312" w:eastAsia="仿宋_GB2312" w:hAnsi="宋体" w:hint="eastAsia"/>
          <w:color w:val="0000FF"/>
          <w:sz w:val="28"/>
          <w:szCs w:val="28"/>
          <w:lang w:val="zh-CN"/>
        </w:rPr>
        <w:t>备注说明：</w:t>
      </w:r>
    </w:p>
    <w:p w:rsidR="003A419B" w:rsidRPr="003A419B" w:rsidRDefault="003A419B" w:rsidP="00075B8E">
      <w:pPr>
        <w:tabs>
          <w:tab w:val="left" w:pos="540"/>
        </w:tabs>
        <w:autoSpaceDE w:val="0"/>
        <w:autoSpaceDN w:val="0"/>
        <w:adjustRightInd w:val="0"/>
        <w:spacing w:beforeLines="50" w:before="120" w:line="560" w:lineRule="exact"/>
        <w:ind w:firstLineChars="200" w:firstLine="560"/>
        <w:rPr>
          <w:rFonts w:ascii="仿宋_GB2312" w:eastAsia="仿宋_GB2312" w:hAnsi="宋体"/>
          <w:color w:val="0000FF"/>
          <w:sz w:val="28"/>
          <w:szCs w:val="28"/>
          <w:lang w:val="zh-CN"/>
        </w:rPr>
      </w:pPr>
      <w:r w:rsidRPr="003A419B">
        <w:rPr>
          <w:rFonts w:ascii="仿宋_GB2312" w:eastAsia="仿宋_GB2312" w:hAnsi="宋体" w:hint="eastAsia"/>
          <w:color w:val="0000FF"/>
          <w:sz w:val="28"/>
          <w:szCs w:val="28"/>
          <w:lang w:val="zh-CN"/>
        </w:rPr>
        <w:t>1.</w:t>
      </w:r>
      <w:r w:rsidR="00E552DC">
        <w:rPr>
          <w:rFonts w:ascii="仿宋_GB2312" w:eastAsia="仿宋_GB2312" w:hAnsi="宋体"/>
          <w:color w:val="0000FF"/>
          <w:sz w:val="28"/>
          <w:szCs w:val="28"/>
          <w:lang w:val="zh-CN"/>
        </w:rPr>
        <w:t xml:space="preserve"> </w:t>
      </w:r>
      <w:r w:rsidRPr="003A419B">
        <w:rPr>
          <w:rFonts w:ascii="仿宋_GB2312" w:eastAsia="仿宋_GB2312" w:hAnsi="宋体" w:hint="eastAsia"/>
          <w:color w:val="0000FF"/>
          <w:sz w:val="28"/>
          <w:szCs w:val="28"/>
          <w:lang w:val="zh-CN"/>
        </w:rPr>
        <w:t>本项目评标采用综合评分法，总分为100分，评标综合得分=</w:t>
      </w:r>
      <w:r w:rsidR="00223560" w:rsidRPr="003A419B">
        <w:rPr>
          <w:rFonts w:ascii="仿宋_GB2312" w:eastAsia="仿宋_GB2312" w:hAnsi="宋体" w:hint="eastAsia"/>
          <w:color w:val="0000FF"/>
          <w:sz w:val="28"/>
          <w:szCs w:val="28"/>
          <w:lang w:val="zh-CN"/>
        </w:rPr>
        <w:t>价格分+</w:t>
      </w:r>
      <w:r w:rsidRPr="003A419B">
        <w:rPr>
          <w:rFonts w:ascii="仿宋_GB2312" w:eastAsia="仿宋_GB2312" w:hAnsi="宋体" w:hint="eastAsia"/>
          <w:color w:val="0000FF"/>
          <w:sz w:val="28"/>
          <w:szCs w:val="28"/>
          <w:lang w:val="zh-CN"/>
        </w:rPr>
        <w:t>商务分+技术分。</w:t>
      </w:r>
    </w:p>
    <w:p w:rsidR="003A419B" w:rsidRPr="003A419B" w:rsidRDefault="003A419B" w:rsidP="00075B8E">
      <w:pPr>
        <w:tabs>
          <w:tab w:val="left" w:pos="540"/>
        </w:tabs>
        <w:autoSpaceDE w:val="0"/>
        <w:autoSpaceDN w:val="0"/>
        <w:adjustRightInd w:val="0"/>
        <w:spacing w:beforeLines="50" w:before="120" w:line="560" w:lineRule="exact"/>
        <w:ind w:firstLineChars="200" w:firstLine="560"/>
        <w:rPr>
          <w:rFonts w:ascii="仿宋_GB2312" w:eastAsia="仿宋_GB2312" w:hAnsi="宋体"/>
          <w:color w:val="0000FF"/>
          <w:sz w:val="28"/>
          <w:szCs w:val="28"/>
          <w:lang w:val="zh-CN"/>
        </w:rPr>
      </w:pPr>
      <w:r w:rsidRPr="003A419B">
        <w:rPr>
          <w:rFonts w:ascii="仿宋_GB2312" w:eastAsia="仿宋_GB2312" w:hAnsi="宋体" w:hint="eastAsia"/>
          <w:color w:val="0000FF"/>
          <w:sz w:val="28"/>
          <w:szCs w:val="28"/>
          <w:lang w:val="zh-CN"/>
        </w:rPr>
        <w:lastRenderedPageBreak/>
        <w:t>2.</w:t>
      </w:r>
      <w:r w:rsidR="00E552DC">
        <w:rPr>
          <w:rFonts w:ascii="仿宋_GB2312" w:eastAsia="仿宋_GB2312" w:hAnsi="宋体"/>
          <w:color w:val="0000FF"/>
          <w:sz w:val="28"/>
          <w:szCs w:val="28"/>
          <w:lang w:val="zh-CN"/>
        </w:rPr>
        <w:t xml:space="preserve"> </w:t>
      </w:r>
      <w:r w:rsidRPr="003A419B">
        <w:rPr>
          <w:rFonts w:ascii="仿宋_GB2312" w:eastAsia="仿宋_GB2312" w:hAnsi="宋体" w:hint="eastAsia"/>
          <w:color w:val="0000FF"/>
          <w:sz w:val="28"/>
          <w:szCs w:val="28"/>
          <w:lang w:val="zh-CN"/>
        </w:rPr>
        <w:t>评分过程中采用四舍五入法，并保留小数2位。其中，商务和技术分按照</w:t>
      </w:r>
      <w:r w:rsidR="00223560">
        <w:rPr>
          <w:rFonts w:ascii="仿宋_GB2312" w:eastAsia="仿宋_GB2312" w:hAnsi="宋体" w:hint="eastAsia"/>
          <w:color w:val="0000FF"/>
          <w:sz w:val="28"/>
          <w:szCs w:val="28"/>
          <w:lang w:val="zh-CN"/>
        </w:rPr>
        <w:t>评标成员的</w:t>
      </w:r>
      <w:bookmarkStart w:id="33" w:name="_GoBack"/>
      <w:bookmarkEnd w:id="33"/>
      <w:r w:rsidRPr="003A419B">
        <w:rPr>
          <w:rFonts w:ascii="仿宋_GB2312" w:eastAsia="仿宋_GB2312" w:hAnsi="宋体" w:hint="eastAsia"/>
          <w:color w:val="0000FF"/>
          <w:sz w:val="28"/>
          <w:szCs w:val="28"/>
          <w:lang w:val="zh-CN"/>
        </w:rPr>
        <w:t>独立评分结果的算术平均分计算，计算公式为：商务分、技术分=（所有评标成员</w:t>
      </w:r>
      <w:r w:rsidR="00223560">
        <w:rPr>
          <w:rFonts w:ascii="仿宋_GB2312" w:eastAsia="仿宋_GB2312" w:hAnsi="宋体" w:hint="eastAsia"/>
          <w:color w:val="0000FF"/>
          <w:sz w:val="28"/>
          <w:szCs w:val="28"/>
          <w:lang w:val="zh-CN"/>
        </w:rPr>
        <w:t>评分的</w:t>
      </w:r>
      <w:r w:rsidRPr="003A419B">
        <w:rPr>
          <w:rFonts w:ascii="仿宋_GB2312" w:eastAsia="仿宋_GB2312" w:hAnsi="宋体" w:hint="eastAsia"/>
          <w:color w:val="0000FF"/>
          <w:sz w:val="28"/>
          <w:szCs w:val="28"/>
          <w:lang w:val="zh-CN"/>
        </w:rPr>
        <w:t>合计</w:t>
      </w:r>
      <w:r w:rsidR="00223560">
        <w:rPr>
          <w:rFonts w:ascii="仿宋_GB2312" w:eastAsia="仿宋_GB2312" w:hAnsi="宋体" w:hint="eastAsia"/>
          <w:color w:val="0000FF"/>
          <w:sz w:val="28"/>
          <w:szCs w:val="28"/>
          <w:lang w:val="zh-CN"/>
        </w:rPr>
        <w:t>总分</w:t>
      </w:r>
      <w:r w:rsidRPr="003A419B">
        <w:rPr>
          <w:rFonts w:ascii="仿宋_GB2312" w:eastAsia="仿宋_GB2312" w:hAnsi="宋体" w:hint="eastAsia"/>
          <w:color w:val="0000FF"/>
          <w:sz w:val="28"/>
          <w:szCs w:val="28"/>
          <w:lang w:val="zh-CN"/>
        </w:rPr>
        <w:t>）/（评标成员</w:t>
      </w:r>
      <w:r>
        <w:rPr>
          <w:rFonts w:ascii="仿宋_GB2312" w:eastAsia="仿宋_GB2312" w:hAnsi="宋体" w:hint="eastAsia"/>
          <w:color w:val="0000FF"/>
          <w:sz w:val="28"/>
          <w:szCs w:val="28"/>
          <w:lang w:val="zh-CN"/>
        </w:rPr>
        <w:t>人</w:t>
      </w:r>
      <w:r w:rsidRPr="003A419B">
        <w:rPr>
          <w:rFonts w:ascii="仿宋_GB2312" w:eastAsia="仿宋_GB2312" w:hAnsi="宋体" w:hint="eastAsia"/>
          <w:color w:val="0000FF"/>
          <w:sz w:val="28"/>
          <w:szCs w:val="28"/>
          <w:lang w:val="zh-CN"/>
        </w:rPr>
        <w:t>数）。</w:t>
      </w:r>
    </w:p>
    <w:p w:rsidR="00F55E65" w:rsidRPr="002D6CC3" w:rsidRDefault="003A419B" w:rsidP="00075B8E">
      <w:pPr>
        <w:tabs>
          <w:tab w:val="left" w:pos="540"/>
        </w:tabs>
        <w:autoSpaceDE w:val="0"/>
        <w:autoSpaceDN w:val="0"/>
        <w:adjustRightInd w:val="0"/>
        <w:spacing w:beforeLines="50" w:before="120" w:line="560" w:lineRule="exact"/>
        <w:ind w:firstLineChars="200" w:firstLine="560"/>
        <w:rPr>
          <w:rFonts w:ascii="仿宋_GB2312" w:eastAsia="仿宋_GB2312" w:hAnsi="仿宋"/>
        </w:rPr>
      </w:pPr>
      <w:r w:rsidRPr="003A419B">
        <w:rPr>
          <w:rFonts w:ascii="仿宋_GB2312" w:eastAsia="仿宋_GB2312" w:hAnsi="宋体" w:hint="eastAsia"/>
          <w:color w:val="0000FF"/>
          <w:sz w:val="28"/>
          <w:szCs w:val="28"/>
          <w:lang w:val="zh-CN"/>
        </w:rPr>
        <w:t>3.</w:t>
      </w:r>
      <w:r w:rsidR="00E552DC">
        <w:rPr>
          <w:rFonts w:ascii="仿宋_GB2312" w:eastAsia="仿宋_GB2312" w:hAnsi="宋体"/>
          <w:color w:val="0000FF"/>
          <w:sz w:val="28"/>
          <w:szCs w:val="28"/>
          <w:lang w:val="zh-CN"/>
        </w:rPr>
        <w:t xml:space="preserve"> </w:t>
      </w:r>
      <w:r w:rsidRPr="003A419B">
        <w:rPr>
          <w:rFonts w:ascii="仿宋_GB2312" w:eastAsia="仿宋_GB2312" w:hAnsi="宋体" w:hint="eastAsia"/>
          <w:color w:val="0000FF"/>
          <w:sz w:val="28"/>
          <w:szCs w:val="28"/>
          <w:lang w:val="zh-CN"/>
        </w:rPr>
        <w:t xml:space="preserve">中标候选资格根据综合评标得分由高到低顺序排列；得分相同的，按投标报价由低到高顺序排列；得分且报价相同的，按技术得分由高到低顺序排列。 </w:t>
      </w:r>
    </w:p>
    <w:sectPr w:rsidR="00F55E65" w:rsidRPr="002D6CC3">
      <w:footerReference w:type="default" r:id="rId9"/>
      <w:pgSz w:w="11907" w:h="16840"/>
      <w:pgMar w:top="1361" w:right="1361" w:bottom="1361" w:left="1361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DA5" w:rsidRDefault="006E4DA5">
      <w:r>
        <w:separator/>
      </w:r>
    </w:p>
  </w:endnote>
  <w:endnote w:type="continuationSeparator" w:id="0">
    <w:p w:rsidR="006E4DA5" w:rsidRDefault="006E4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altName w:val="Helvetica Neue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ˎ̥">
    <w:altName w:val="Times New Roman"/>
    <w:charset w:val="00"/>
    <w:family w:val="decorative"/>
    <w:pitch w:val="default"/>
    <w:sig w:usb0="00000000" w:usb1="00000000" w:usb2="00000000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E65" w:rsidRDefault="00D839BB">
    <w:pPr>
      <w:pStyle w:val="af"/>
      <w:jc w:val="center"/>
    </w:pPr>
    <w:r>
      <w:fldChar w:fldCharType="begin"/>
    </w:r>
    <w:r>
      <w:rPr>
        <w:rStyle w:val="afa"/>
      </w:rPr>
      <w:instrText xml:space="preserve"> PAGE </w:instrText>
    </w:r>
    <w:r>
      <w:fldChar w:fldCharType="separate"/>
    </w:r>
    <w:r w:rsidR="00223560">
      <w:rPr>
        <w:rStyle w:val="afa"/>
        <w:noProof/>
      </w:rP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DA5" w:rsidRDefault="006E4DA5">
      <w:r>
        <w:separator/>
      </w:r>
    </w:p>
  </w:footnote>
  <w:footnote w:type="continuationSeparator" w:id="0">
    <w:p w:rsidR="006E4DA5" w:rsidRDefault="006E4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E7E1D"/>
    <w:multiLevelType w:val="hybridMultilevel"/>
    <w:tmpl w:val="0B02A616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09B52117"/>
    <w:multiLevelType w:val="hybridMultilevel"/>
    <w:tmpl w:val="35101040"/>
    <w:lvl w:ilvl="0" w:tplc="31141BF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</w:rPr>
    </w:lvl>
    <w:lvl w:ilvl="1" w:tplc="84FE9A68">
      <w:start w:val="1"/>
      <w:numFmt w:val="decimal"/>
      <w:lvlText w:val="%2．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A0F238D"/>
    <w:multiLevelType w:val="multilevel"/>
    <w:tmpl w:val="0A0F238D"/>
    <w:lvl w:ilvl="0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63" w:hanging="420"/>
      </w:pPr>
    </w:lvl>
    <w:lvl w:ilvl="2">
      <w:start w:val="1"/>
      <w:numFmt w:val="lowerRoman"/>
      <w:lvlText w:val="%3."/>
      <w:lvlJc w:val="right"/>
      <w:pPr>
        <w:ind w:left="1983" w:hanging="420"/>
      </w:pPr>
    </w:lvl>
    <w:lvl w:ilvl="3">
      <w:start w:val="1"/>
      <w:numFmt w:val="decimal"/>
      <w:lvlText w:val="%4."/>
      <w:lvlJc w:val="left"/>
      <w:pPr>
        <w:ind w:left="2403" w:hanging="420"/>
      </w:pPr>
    </w:lvl>
    <w:lvl w:ilvl="4">
      <w:start w:val="1"/>
      <w:numFmt w:val="lowerLetter"/>
      <w:lvlText w:val="%5)"/>
      <w:lvlJc w:val="left"/>
      <w:pPr>
        <w:ind w:left="2823" w:hanging="420"/>
      </w:pPr>
    </w:lvl>
    <w:lvl w:ilvl="5">
      <w:start w:val="1"/>
      <w:numFmt w:val="lowerRoman"/>
      <w:lvlText w:val="%6."/>
      <w:lvlJc w:val="right"/>
      <w:pPr>
        <w:ind w:left="3243" w:hanging="420"/>
      </w:pPr>
    </w:lvl>
    <w:lvl w:ilvl="6">
      <w:start w:val="1"/>
      <w:numFmt w:val="decimal"/>
      <w:lvlText w:val="%7."/>
      <w:lvlJc w:val="left"/>
      <w:pPr>
        <w:ind w:left="3663" w:hanging="420"/>
      </w:pPr>
    </w:lvl>
    <w:lvl w:ilvl="7">
      <w:start w:val="1"/>
      <w:numFmt w:val="lowerLetter"/>
      <w:lvlText w:val="%8)"/>
      <w:lvlJc w:val="left"/>
      <w:pPr>
        <w:ind w:left="4083" w:hanging="420"/>
      </w:pPr>
    </w:lvl>
    <w:lvl w:ilvl="8">
      <w:start w:val="1"/>
      <w:numFmt w:val="lowerRoman"/>
      <w:lvlText w:val="%9."/>
      <w:lvlJc w:val="right"/>
      <w:pPr>
        <w:ind w:left="4503" w:hanging="420"/>
      </w:pPr>
    </w:lvl>
  </w:abstractNum>
  <w:abstractNum w:abstractNumId="3" w15:restartNumberingAfterBreak="0">
    <w:nsid w:val="0B586520"/>
    <w:multiLevelType w:val="multilevel"/>
    <w:tmpl w:val="0B586520"/>
    <w:lvl w:ilvl="0">
      <w:start w:val="1"/>
      <w:numFmt w:val="decimal"/>
      <w:lvlText w:val="%1、"/>
      <w:lvlJc w:val="left"/>
      <w:pPr>
        <w:tabs>
          <w:tab w:val="left" w:pos="890"/>
        </w:tabs>
        <w:ind w:left="89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4" w15:restartNumberingAfterBreak="0">
    <w:nsid w:val="1B4965AD"/>
    <w:multiLevelType w:val="hybridMultilevel"/>
    <w:tmpl w:val="5956A326"/>
    <w:lvl w:ilvl="0" w:tplc="3A506CE8">
      <w:start w:val="1"/>
      <w:numFmt w:val="bullet"/>
      <w:lvlText w:val=""/>
      <w:lvlJc w:val="left"/>
      <w:pPr>
        <w:ind w:left="510" w:hanging="17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5" w15:restartNumberingAfterBreak="0">
    <w:nsid w:val="1C6C10E1"/>
    <w:multiLevelType w:val="multilevel"/>
    <w:tmpl w:val="1C6C10E1"/>
    <w:lvl w:ilvl="0">
      <w:start w:val="1"/>
      <w:numFmt w:val="decimal"/>
      <w:lvlText w:val="%1、"/>
      <w:lvlJc w:val="left"/>
      <w:pPr>
        <w:tabs>
          <w:tab w:val="left" w:pos="396"/>
        </w:tabs>
        <w:ind w:left="283" w:hanging="283"/>
      </w:pPr>
      <w:rPr>
        <w:rFonts w:ascii="Arial" w:hAnsi="Arial" w:cs="Arial" w:hint="default"/>
      </w:rPr>
    </w:lvl>
    <w:lvl w:ilvl="1">
      <w:start w:val="4"/>
      <w:numFmt w:val="japaneseCounting"/>
      <w:lvlText w:val="%2、"/>
      <w:lvlJc w:val="left"/>
      <w:pPr>
        <w:tabs>
          <w:tab w:val="left" w:pos="1260"/>
        </w:tabs>
        <w:ind w:left="1260" w:hanging="720"/>
      </w:pPr>
      <w:rPr>
        <w:rFonts w:hint="default"/>
        <w:b/>
      </w:rPr>
    </w:lvl>
    <w:lvl w:ilvl="2">
      <w:start w:val="1"/>
      <w:numFmt w:val="decimal"/>
      <w:lvlText w:val="%3、"/>
      <w:lvlJc w:val="left"/>
      <w:pPr>
        <w:tabs>
          <w:tab w:val="left" w:pos="1200"/>
        </w:tabs>
        <w:ind w:left="12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6" w15:restartNumberingAfterBreak="0">
    <w:nsid w:val="201D39D7"/>
    <w:multiLevelType w:val="hybridMultilevel"/>
    <w:tmpl w:val="571AEE06"/>
    <w:lvl w:ilvl="0" w:tplc="0409000B">
      <w:start w:val="1"/>
      <w:numFmt w:val="bullet"/>
      <w:lvlText w:val="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7" w15:restartNumberingAfterBreak="0">
    <w:nsid w:val="27220F8B"/>
    <w:multiLevelType w:val="hybridMultilevel"/>
    <w:tmpl w:val="647E9598"/>
    <w:lvl w:ilvl="0" w:tplc="7A74202C">
      <w:start w:val="1"/>
      <w:numFmt w:val="decimal"/>
      <w:lvlText w:val="（%1）"/>
      <w:lvlJc w:val="left"/>
      <w:pPr>
        <w:ind w:left="1080" w:hanging="6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8" w15:restartNumberingAfterBreak="0">
    <w:nsid w:val="27DF472E"/>
    <w:multiLevelType w:val="hybridMultilevel"/>
    <w:tmpl w:val="0000536A"/>
    <w:lvl w:ilvl="0" w:tplc="0409000B">
      <w:start w:val="1"/>
      <w:numFmt w:val="bullet"/>
      <w:lvlText w:val=""/>
      <w:lvlJc w:val="left"/>
      <w:pPr>
        <w:ind w:left="9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9" w15:restartNumberingAfterBreak="0">
    <w:nsid w:val="2B616058"/>
    <w:multiLevelType w:val="hybridMultilevel"/>
    <w:tmpl w:val="DFB24AFE"/>
    <w:lvl w:ilvl="0" w:tplc="0409000B">
      <w:start w:val="1"/>
      <w:numFmt w:val="bullet"/>
      <w:lvlText w:val=""/>
      <w:lvlJc w:val="left"/>
      <w:pPr>
        <w:ind w:left="6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0" w15:restartNumberingAfterBreak="0">
    <w:nsid w:val="302127DA"/>
    <w:multiLevelType w:val="hybridMultilevel"/>
    <w:tmpl w:val="3726037E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3063098A"/>
    <w:multiLevelType w:val="hybridMultilevel"/>
    <w:tmpl w:val="29865CC6"/>
    <w:lvl w:ilvl="0" w:tplc="6DACDA2A">
      <w:start w:val="1"/>
      <w:numFmt w:val="decimal"/>
      <w:lvlText w:val="%1."/>
      <w:lvlJc w:val="left"/>
      <w:pPr>
        <w:tabs>
          <w:tab w:val="num" w:pos="897"/>
        </w:tabs>
        <w:ind w:left="897" w:hanging="420"/>
      </w:pPr>
      <w:rPr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17"/>
        </w:tabs>
        <w:ind w:left="1317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7"/>
        </w:tabs>
        <w:ind w:left="173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7"/>
        </w:tabs>
        <w:ind w:left="2157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77"/>
        </w:tabs>
        <w:ind w:left="2577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7"/>
        </w:tabs>
        <w:ind w:left="299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7"/>
        </w:tabs>
        <w:ind w:left="3417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37"/>
        </w:tabs>
        <w:ind w:left="3837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57"/>
        </w:tabs>
        <w:ind w:left="4257" w:hanging="420"/>
      </w:pPr>
    </w:lvl>
  </w:abstractNum>
  <w:abstractNum w:abstractNumId="12" w15:restartNumberingAfterBreak="0">
    <w:nsid w:val="3759165E"/>
    <w:multiLevelType w:val="hybridMultilevel"/>
    <w:tmpl w:val="915A8D5C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5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1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7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377C60AB"/>
    <w:multiLevelType w:val="hybridMultilevel"/>
    <w:tmpl w:val="B448E646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4" w15:restartNumberingAfterBreak="0">
    <w:nsid w:val="37863F37"/>
    <w:multiLevelType w:val="hybridMultilevel"/>
    <w:tmpl w:val="25AA6F16"/>
    <w:lvl w:ilvl="0" w:tplc="719852CA">
      <w:start w:val="5"/>
      <w:numFmt w:val="japaneseCounting"/>
      <w:lvlText w:val="%1、"/>
      <w:lvlJc w:val="left"/>
      <w:pPr>
        <w:ind w:left="1423" w:hanging="720"/>
      </w:pPr>
      <w:rPr>
        <w:rFonts w:hint="default"/>
      </w:rPr>
    </w:lvl>
    <w:lvl w:ilvl="1" w:tplc="345C1982">
      <w:start w:val="1"/>
      <w:numFmt w:val="decimal"/>
      <w:lvlText w:val="%2、"/>
      <w:lvlJc w:val="left"/>
      <w:pPr>
        <w:ind w:left="1843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63" w:hanging="420"/>
      </w:pPr>
    </w:lvl>
    <w:lvl w:ilvl="3" w:tplc="0409000F" w:tentative="1">
      <w:start w:val="1"/>
      <w:numFmt w:val="decimal"/>
      <w:lvlText w:val="%4."/>
      <w:lvlJc w:val="left"/>
      <w:pPr>
        <w:ind w:left="2383" w:hanging="420"/>
      </w:pPr>
    </w:lvl>
    <w:lvl w:ilvl="4" w:tplc="04090019" w:tentative="1">
      <w:start w:val="1"/>
      <w:numFmt w:val="lowerLetter"/>
      <w:lvlText w:val="%5)"/>
      <w:lvlJc w:val="left"/>
      <w:pPr>
        <w:ind w:left="2803" w:hanging="420"/>
      </w:pPr>
    </w:lvl>
    <w:lvl w:ilvl="5" w:tplc="0409001B" w:tentative="1">
      <w:start w:val="1"/>
      <w:numFmt w:val="lowerRoman"/>
      <w:lvlText w:val="%6."/>
      <w:lvlJc w:val="right"/>
      <w:pPr>
        <w:ind w:left="3223" w:hanging="420"/>
      </w:pPr>
    </w:lvl>
    <w:lvl w:ilvl="6" w:tplc="0409000F" w:tentative="1">
      <w:start w:val="1"/>
      <w:numFmt w:val="decimal"/>
      <w:lvlText w:val="%7."/>
      <w:lvlJc w:val="left"/>
      <w:pPr>
        <w:ind w:left="3643" w:hanging="420"/>
      </w:pPr>
    </w:lvl>
    <w:lvl w:ilvl="7" w:tplc="04090019" w:tentative="1">
      <w:start w:val="1"/>
      <w:numFmt w:val="lowerLetter"/>
      <w:lvlText w:val="%8)"/>
      <w:lvlJc w:val="left"/>
      <w:pPr>
        <w:ind w:left="4063" w:hanging="420"/>
      </w:pPr>
    </w:lvl>
    <w:lvl w:ilvl="8" w:tplc="0409001B" w:tentative="1">
      <w:start w:val="1"/>
      <w:numFmt w:val="lowerRoman"/>
      <w:lvlText w:val="%9."/>
      <w:lvlJc w:val="right"/>
      <w:pPr>
        <w:ind w:left="4483" w:hanging="420"/>
      </w:pPr>
    </w:lvl>
  </w:abstractNum>
  <w:abstractNum w:abstractNumId="15" w15:restartNumberingAfterBreak="0">
    <w:nsid w:val="3923372E"/>
    <w:multiLevelType w:val="hybridMultilevel"/>
    <w:tmpl w:val="595A2BD2"/>
    <w:lvl w:ilvl="0" w:tplc="0409000B">
      <w:start w:val="1"/>
      <w:numFmt w:val="bullet"/>
      <w:lvlText w:val=""/>
      <w:lvlJc w:val="left"/>
      <w:pPr>
        <w:ind w:left="7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0" w:hanging="420"/>
      </w:pPr>
      <w:rPr>
        <w:rFonts w:ascii="Wingdings" w:hAnsi="Wingdings" w:hint="default"/>
      </w:rPr>
    </w:lvl>
  </w:abstractNum>
  <w:abstractNum w:abstractNumId="16" w15:restartNumberingAfterBreak="0">
    <w:nsid w:val="3C1F2F01"/>
    <w:multiLevelType w:val="hybridMultilevel"/>
    <w:tmpl w:val="42F2A0F0"/>
    <w:lvl w:ilvl="0" w:tplc="D898D866">
      <w:start w:val="1"/>
      <w:numFmt w:val="decimal"/>
      <w:lvlText w:val="（%1）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7" w15:restartNumberingAfterBreak="0">
    <w:nsid w:val="3EA57EE6"/>
    <w:multiLevelType w:val="hybridMultilevel"/>
    <w:tmpl w:val="AB2C381C"/>
    <w:lvl w:ilvl="0" w:tplc="41B29A22">
      <w:start w:val="1"/>
      <w:numFmt w:val="decimal"/>
      <w:lvlText w:val="%1、"/>
      <w:lvlJc w:val="left"/>
      <w:pPr>
        <w:ind w:left="93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18" w15:restartNumberingAfterBreak="0">
    <w:nsid w:val="4A450B6C"/>
    <w:multiLevelType w:val="hybridMultilevel"/>
    <w:tmpl w:val="BAC23608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9" w15:restartNumberingAfterBreak="0">
    <w:nsid w:val="4EE55DC3"/>
    <w:multiLevelType w:val="hybridMultilevel"/>
    <w:tmpl w:val="7E18D7CC"/>
    <w:lvl w:ilvl="0" w:tplc="0409000B">
      <w:start w:val="1"/>
      <w:numFmt w:val="bullet"/>
      <w:lvlText w:val=""/>
      <w:lvlJc w:val="left"/>
      <w:pPr>
        <w:ind w:left="60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20" w15:restartNumberingAfterBreak="0">
    <w:nsid w:val="5E4673B5"/>
    <w:multiLevelType w:val="singleLevel"/>
    <w:tmpl w:val="5E4673B5"/>
    <w:lvl w:ilvl="0">
      <w:start w:val="6"/>
      <w:numFmt w:val="chineseCounting"/>
      <w:suff w:val="space"/>
      <w:lvlText w:val="第%1部分"/>
      <w:lvlJc w:val="left"/>
      <w:rPr>
        <w:rFonts w:ascii="仿宋" w:eastAsia="仿宋" w:hAnsi="仿宋" w:cs="仿宋" w:hint="eastAsia"/>
        <w:sz w:val="32"/>
        <w:szCs w:val="32"/>
      </w:rPr>
    </w:lvl>
  </w:abstractNum>
  <w:abstractNum w:abstractNumId="21" w15:restartNumberingAfterBreak="0">
    <w:nsid w:val="5F575113"/>
    <w:multiLevelType w:val="hybridMultilevel"/>
    <w:tmpl w:val="EEF4A104"/>
    <w:lvl w:ilvl="0" w:tplc="0409000B">
      <w:start w:val="1"/>
      <w:numFmt w:val="bullet"/>
      <w:lvlText w:val=""/>
      <w:lvlJc w:val="left"/>
      <w:pPr>
        <w:ind w:left="6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2" w15:restartNumberingAfterBreak="0">
    <w:nsid w:val="62E8366C"/>
    <w:multiLevelType w:val="hybridMultilevel"/>
    <w:tmpl w:val="13C0306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65C25FE"/>
    <w:multiLevelType w:val="hybridMultilevel"/>
    <w:tmpl w:val="FC0AA0FE"/>
    <w:lvl w:ilvl="0" w:tplc="400C5ECA">
      <w:start w:val="1"/>
      <w:numFmt w:val="decimal"/>
      <w:lvlText w:val="%1、"/>
      <w:lvlJc w:val="left"/>
      <w:pPr>
        <w:tabs>
          <w:tab w:val="num" w:pos="962"/>
        </w:tabs>
        <w:ind w:left="96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2"/>
        </w:tabs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2"/>
        </w:tabs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2"/>
        </w:tabs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2"/>
        </w:tabs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2"/>
        </w:tabs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2"/>
        </w:tabs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2"/>
        </w:tabs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2"/>
        </w:tabs>
        <w:ind w:left="4382" w:hanging="420"/>
      </w:pPr>
    </w:lvl>
  </w:abstractNum>
  <w:abstractNum w:abstractNumId="24" w15:restartNumberingAfterBreak="0">
    <w:nsid w:val="6AD81C38"/>
    <w:multiLevelType w:val="hybridMultilevel"/>
    <w:tmpl w:val="5E1A641A"/>
    <w:lvl w:ilvl="0" w:tplc="0409000B">
      <w:start w:val="1"/>
      <w:numFmt w:val="bullet"/>
      <w:lvlText w:val=""/>
      <w:lvlJc w:val="left"/>
      <w:pPr>
        <w:ind w:left="60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25" w15:restartNumberingAfterBreak="0">
    <w:nsid w:val="6EBE2DA2"/>
    <w:multiLevelType w:val="hybridMultilevel"/>
    <w:tmpl w:val="B69AAEA0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5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1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7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6" w15:restartNumberingAfterBreak="0">
    <w:nsid w:val="74FD617B"/>
    <w:multiLevelType w:val="hybridMultilevel"/>
    <w:tmpl w:val="F182B622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7" w15:restartNumberingAfterBreak="0">
    <w:nsid w:val="785365BC"/>
    <w:multiLevelType w:val="hybridMultilevel"/>
    <w:tmpl w:val="49965D84"/>
    <w:lvl w:ilvl="0" w:tplc="0409000B">
      <w:start w:val="1"/>
      <w:numFmt w:val="bullet"/>
      <w:lvlText w:val=""/>
      <w:lvlJc w:val="left"/>
      <w:pPr>
        <w:ind w:left="6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8" w15:restartNumberingAfterBreak="0">
    <w:nsid w:val="7F5372AA"/>
    <w:multiLevelType w:val="hybridMultilevel"/>
    <w:tmpl w:val="56A6A620"/>
    <w:lvl w:ilvl="0" w:tplc="264A5D58">
      <w:start w:val="1"/>
      <w:numFmt w:val="japaneseCounting"/>
      <w:lvlText w:val="%1、"/>
      <w:lvlJc w:val="left"/>
      <w:pPr>
        <w:ind w:left="860" w:hanging="576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)"/>
      <w:lvlJc w:val="left"/>
      <w:pPr>
        <w:ind w:left="1543" w:hanging="420"/>
      </w:pPr>
    </w:lvl>
    <w:lvl w:ilvl="2" w:tplc="0409001B" w:tentative="1">
      <w:start w:val="1"/>
      <w:numFmt w:val="lowerRoman"/>
      <w:lvlText w:val="%3."/>
      <w:lvlJc w:val="right"/>
      <w:pPr>
        <w:ind w:left="1963" w:hanging="420"/>
      </w:pPr>
    </w:lvl>
    <w:lvl w:ilvl="3" w:tplc="0409000F" w:tentative="1">
      <w:start w:val="1"/>
      <w:numFmt w:val="decimal"/>
      <w:lvlText w:val="%4."/>
      <w:lvlJc w:val="left"/>
      <w:pPr>
        <w:ind w:left="2383" w:hanging="420"/>
      </w:pPr>
    </w:lvl>
    <w:lvl w:ilvl="4" w:tplc="04090019" w:tentative="1">
      <w:start w:val="1"/>
      <w:numFmt w:val="lowerLetter"/>
      <w:lvlText w:val="%5)"/>
      <w:lvlJc w:val="left"/>
      <w:pPr>
        <w:ind w:left="2803" w:hanging="420"/>
      </w:pPr>
    </w:lvl>
    <w:lvl w:ilvl="5" w:tplc="0409001B" w:tentative="1">
      <w:start w:val="1"/>
      <w:numFmt w:val="lowerRoman"/>
      <w:lvlText w:val="%6."/>
      <w:lvlJc w:val="right"/>
      <w:pPr>
        <w:ind w:left="3223" w:hanging="420"/>
      </w:pPr>
    </w:lvl>
    <w:lvl w:ilvl="6" w:tplc="0409000F" w:tentative="1">
      <w:start w:val="1"/>
      <w:numFmt w:val="decimal"/>
      <w:lvlText w:val="%7."/>
      <w:lvlJc w:val="left"/>
      <w:pPr>
        <w:ind w:left="3643" w:hanging="420"/>
      </w:pPr>
    </w:lvl>
    <w:lvl w:ilvl="7" w:tplc="04090019" w:tentative="1">
      <w:start w:val="1"/>
      <w:numFmt w:val="lowerLetter"/>
      <w:lvlText w:val="%8)"/>
      <w:lvlJc w:val="left"/>
      <w:pPr>
        <w:ind w:left="4063" w:hanging="420"/>
      </w:pPr>
    </w:lvl>
    <w:lvl w:ilvl="8" w:tplc="0409001B" w:tentative="1">
      <w:start w:val="1"/>
      <w:numFmt w:val="lowerRoman"/>
      <w:lvlText w:val="%9."/>
      <w:lvlJc w:val="right"/>
      <w:pPr>
        <w:ind w:left="4483" w:hanging="420"/>
      </w:pPr>
    </w:lvl>
  </w:abstractNum>
  <w:num w:numId="1">
    <w:abstractNumId w:val="20"/>
  </w:num>
  <w:num w:numId="2">
    <w:abstractNumId w:val="2"/>
  </w:num>
  <w:num w:numId="3">
    <w:abstractNumId w:val="23"/>
  </w:num>
  <w:num w:numId="4">
    <w:abstractNumId w:val="28"/>
  </w:num>
  <w:num w:numId="5">
    <w:abstractNumId w:val="6"/>
  </w:num>
  <w:num w:numId="6">
    <w:abstractNumId w:val="26"/>
  </w:num>
  <w:num w:numId="7">
    <w:abstractNumId w:val="13"/>
  </w:num>
  <w:num w:numId="8">
    <w:abstractNumId w:val="0"/>
  </w:num>
  <w:num w:numId="9">
    <w:abstractNumId w:val="9"/>
  </w:num>
  <w:num w:numId="10">
    <w:abstractNumId w:val="21"/>
  </w:num>
  <w:num w:numId="11">
    <w:abstractNumId w:val="10"/>
  </w:num>
  <w:num w:numId="12">
    <w:abstractNumId w:val="27"/>
  </w:num>
  <w:num w:numId="13">
    <w:abstractNumId w:val="18"/>
  </w:num>
  <w:num w:numId="14">
    <w:abstractNumId w:val="11"/>
  </w:num>
  <w:num w:numId="15">
    <w:abstractNumId w:val="5"/>
  </w:num>
  <w:num w:numId="16">
    <w:abstractNumId w:val="3"/>
  </w:num>
  <w:num w:numId="17">
    <w:abstractNumId w:val="4"/>
  </w:num>
  <w:num w:numId="18">
    <w:abstractNumId w:val="8"/>
  </w:num>
  <w:num w:numId="19">
    <w:abstractNumId w:val="16"/>
  </w:num>
  <w:num w:numId="20">
    <w:abstractNumId w:val="1"/>
  </w:num>
  <w:num w:numId="21">
    <w:abstractNumId w:val="14"/>
  </w:num>
  <w:num w:numId="22">
    <w:abstractNumId w:val="22"/>
  </w:num>
  <w:num w:numId="23">
    <w:abstractNumId w:val="7"/>
  </w:num>
  <w:num w:numId="24">
    <w:abstractNumId w:val="19"/>
  </w:num>
  <w:num w:numId="25">
    <w:abstractNumId w:val="24"/>
  </w:num>
  <w:num w:numId="26">
    <w:abstractNumId w:val="15"/>
  </w:num>
  <w:num w:numId="27">
    <w:abstractNumId w:val="12"/>
  </w:num>
  <w:num w:numId="28">
    <w:abstractNumId w:val="17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0A05"/>
    <w:rsid w:val="00001544"/>
    <w:rsid w:val="000056DA"/>
    <w:rsid w:val="00007281"/>
    <w:rsid w:val="000140BD"/>
    <w:rsid w:val="0001421B"/>
    <w:rsid w:val="00017062"/>
    <w:rsid w:val="000174E2"/>
    <w:rsid w:val="00021047"/>
    <w:rsid w:val="00023399"/>
    <w:rsid w:val="000304A9"/>
    <w:rsid w:val="00032688"/>
    <w:rsid w:val="00032812"/>
    <w:rsid w:val="00042496"/>
    <w:rsid w:val="00045869"/>
    <w:rsid w:val="00046383"/>
    <w:rsid w:val="00052FC3"/>
    <w:rsid w:val="000546DC"/>
    <w:rsid w:val="00062302"/>
    <w:rsid w:val="00067516"/>
    <w:rsid w:val="0007195A"/>
    <w:rsid w:val="000727E8"/>
    <w:rsid w:val="0007326A"/>
    <w:rsid w:val="0007401F"/>
    <w:rsid w:val="00075B8E"/>
    <w:rsid w:val="000801AC"/>
    <w:rsid w:val="0008457D"/>
    <w:rsid w:val="00084C70"/>
    <w:rsid w:val="000850CB"/>
    <w:rsid w:val="00085BC4"/>
    <w:rsid w:val="00086468"/>
    <w:rsid w:val="00090170"/>
    <w:rsid w:val="0009108E"/>
    <w:rsid w:val="00095233"/>
    <w:rsid w:val="000957EB"/>
    <w:rsid w:val="00096630"/>
    <w:rsid w:val="00096FE3"/>
    <w:rsid w:val="0009728E"/>
    <w:rsid w:val="000A1834"/>
    <w:rsid w:val="000A1B91"/>
    <w:rsid w:val="000A2883"/>
    <w:rsid w:val="000A2B41"/>
    <w:rsid w:val="000A3746"/>
    <w:rsid w:val="000A6370"/>
    <w:rsid w:val="000B2D52"/>
    <w:rsid w:val="000B3107"/>
    <w:rsid w:val="000B38C6"/>
    <w:rsid w:val="000B4797"/>
    <w:rsid w:val="000B4BC6"/>
    <w:rsid w:val="000B59A1"/>
    <w:rsid w:val="000B6D01"/>
    <w:rsid w:val="000C305D"/>
    <w:rsid w:val="000C404B"/>
    <w:rsid w:val="000C4CE5"/>
    <w:rsid w:val="000C743F"/>
    <w:rsid w:val="000D17F6"/>
    <w:rsid w:val="000D57B2"/>
    <w:rsid w:val="000D6628"/>
    <w:rsid w:val="000D678B"/>
    <w:rsid w:val="000E21AD"/>
    <w:rsid w:val="000E4665"/>
    <w:rsid w:val="000E6156"/>
    <w:rsid w:val="000F4791"/>
    <w:rsid w:val="000F5ADE"/>
    <w:rsid w:val="000F6179"/>
    <w:rsid w:val="001021D0"/>
    <w:rsid w:val="001025FD"/>
    <w:rsid w:val="00104FF0"/>
    <w:rsid w:val="00106D4D"/>
    <w:rsid w:val="0011009E"/>
    <w:rsid w:val="0011404A"/>
    <w:rsid w:val="00120C69"/>
    <w:rsid w:val="00122621"/>
    <w:rsid w:val="001245F6"/>
    <w:rsid w:val="00124AC4"/>
    <w:rsid w:val="00125DC4"/>
    <w:rsid w:val="00125F89"/>
    <w:rsid w:val="00131C81"/>
    <w:rsid w:val="0013262E"/>
    <w:rsid w:val="0013500F"/>
    <w:rsid w:val="00135546"/>
    <w:rsid w:val="00137871"/>
    <w:rsid w:val="00144103"/>
    <w:rsid w:val="00146810"/>
    <w:rsid w:val="00147DE7"/>
    <w:rsid w:val="00154108"/>
    <w:rsid w:val="00154962"/>
    <w:rsid w:val="00154E35"/>
    <w:rsid w:val="001566FD"/>
    <w:rsid w:val="00160D06"/>
    <w:rsid w:val="001632E9"/>
    <w:rsid w:val="00164EA0"/>
    <w:rsid w:val="0016563A"/>
    <w:rsid w:val="00171B7C"/>
    <w:rsid w:val="00171E04"/>
    <w:rsid w:val="00172A27"/>
    <w:rsid w:val="00174616"/>
    <w:rsid w:val="001763FE"/>
    <w:rsid w:val="00186DCC"/>
    <w:rsid w:val="0019158D"/>
    <w:rsid w:val="001924E3"/>
    <w:rsid w:val="00194446"/>
    <w:rsid w:val="001962D6"/>
    <w:rsid w:val="001A0035"/>
    <w:rsid w:val="001A08C6"/>
    <w:rsid w:val="001A1762"/>
    <w:rsid w:val="001A1F71"/>
    <w:rsid w:val="001A368D"/>
    <w:rsid w:val="001A3B5A"/>
    <w:rsid w:val="001A68AF"/>
    <w:rsid w:val="001A69B7"/>
    <w:rsid w:val="001B318D"/>
    <w:rsid w:val="001B474F"/>
    <w:rsid w:val="001B4892"/>
    <w:rsid w:val="001B7D08"/>
    <w:rsid w:val="001C1D52"/>
    <w:rsid w:val="001C612A"/>
    <w:rsid w:val="001C743B"/>
    <w:rsid w:val="001D6BDA"/>
    <w:rsid w:val="001D6DB5"/>
    <w:rsid w:val="001E2539"/>
    <w:rsid w:val="001E2874"/>
    <w:rsid w:val="001E32ED"/>
    <w:rsid w:val="001E3655"/>
    <w:rsid w:val="001E58C5"/>
    <w:rsid w:val="001E6A3A"/>
    <w:rsid w:val="001E72D6"/>
    <w:rsid w:val="001E7E7A"/>
    <w:rsid w:val="001F0D4B"/>
    <w:rsid w:val="001F416D"/>
    <w:rsid w:val="002025B4"/>
    <w:rsid w:val="0020511C"/>
    <w:rsid w:val="00206291"/>
    <w:rsid w:val="002065B8"/>
    <w:rsid w:val="00206CF9"/>
    <w:rsid w:val="00207FCD"/>
    <w:rsid w:val="0021122F"/>
    <w:rsid w:val="00211754"/>
    <w:rsid w:val="00216D3F"/>
    <w:rsid w:val="002204D6"/>
    <w:rsid w:val="00220FF1"/>
    <w:rsid w:val="00223560"/>
    <w:rsid w:val="002308EF"/>
    <w:rsid w:val="00230B6C"/>
    <w:rsid w:val="0024322F"/>
    <w:rsid w:val="0024594E"/>
    <w:rsid w:val="00251ADE"/>
    <w:rsid w:val="00255446"/>
    <w:rsid w:val="002615B1"/>
    <w:rsid w:val="00264526"/>
    <w:rsid w:val="002666F6"/>
    <w:rsid w:val="002715B3"/>
    <w:rsid w:val="0027253A"/>
    <w:rsid w:val="00276159"/>
    <w:rsid w:val="00276F13"/>
    <w:rsid w:val="00277DBE"/>
    <w:rsid w:val="00282789"/>
    <w:rsid w:val="00286EA6"/>
    <w:rsid w:val="00287FC9"/>
    <w:rsid w:val="00293134"/>
    <w:rsid w:val="00294E0F"/>
    <w:rsid w:val="002950F5"/>
    <w:rsid w:val="0029620D"/>
    <w:rsid w:val="002A36CC"/>
    <w:rsid w:val="002A38D6"/>
    <w:rsid w:val="002A3FA1"/>
    <w:rsid w:val="002A480E"/>
    <w:rsid w:val="002C1E65"/>
    <w:rsid w:val="002C4734"/>
    <w:rsid w:val="002D06E9"/>
    <w:rsid w:val="002D51B6"/>
    <w:rsid w:val="002D5CE5"/>
    <w:rsid w:val="002D637B"/>
    <w:rsid w:val="002D6CC3"/>
    <w:rsid w:val="002E00AB"/>
    <w:rsid w:val="002E1890"/>
    <w:rsid w:val="002E2AA6"/>
    <w:rsid w:val="002E351A"/>
    <w:rsid w:val="002E749B"/>
    <w:rsid w:val="002F3218"/>
    <w:rsid w:val="002F64D1"/>
    <w:rsid w:val="003009F3"/>
    <w:rsid w:val="00303668"/>
    <w:rsid w:val="00305B6A"/>
    <w:rsid w:val="00311E44"/>
    <w:rsid w:val="00312E7D"/>
    <w:rsid w:val="003135A2"/>
    <w:rsid w:val="00314C4E"/>
    <w:rsid w:val="00316BE8"/>
    <w:rsid w:val="00332B48"/>
    <w:rsid w:val="0033516D"/>
    <w:rsid w:val="00336DA9"/>
    <w:rsid w:val="0034146D"/>
    <w:rsid w:val="003445A4"/>
    <w:rsid w:val="00345533"/>
    <w:rsid w:val="00347EBC"/>
    <w:rsid w:val="0035018F"/>
    <w:rsid w:val="003509DC"/>
    <w:rsid w:val="00351747"/>
    <w:rsid w:val="00351E8F"/>
    <w:rsid w:val="00354BE0"/>
    <w:rsid w:val="003621A9"/>
    <w:rsid w:val="00362748"/>
    <w:rsid w:val="00362A0B"/>
    <w:rsid w:val="00364026"/>
    <w:rsid w:val="00372859"/>
    <w:rsid w:val="0037429C"/>
    <w:rsid w:val="0037796B"/>
    <w:rsid w:val="00380FE4"/>
    <w:rsid w:val="003860F4"/>
    <w:rsid w:val="003867EB"/>
    <w:rsid w:val="00386D4E"/>
    <w:rsid w:val="00386F20"/>
    <w:rsid w:val="00387913"/>
    <w:rsid w:val="00390E00"/>
    <w:rsid w:val="0039207B"/>
    <w:rsid w:val="00395320"/>
    <w:rsid w:val="0039645D"/>
    <w:rsid w:val="003967F5"/>
    <w:rsid w:val="00397787"/>
    <w:rsid w:val="003979CF"/>
    <w:rsid w:val="00397CE5"/>
    <w:rsid w:val="003A35F5"/>
    <w:rsid w:val="003A419B"/>
    <w:rsid w:val="003A484C"/>
    <w:rsid w:val="003B0D1A"/>
    <w:rsid w:val="003B1173"/>
    <w:rsid w:val="003B26FD"/>
    <w:rsid w:val="003B2E5D"/>
    <w:rsid w:val="003C5556"/>
    <w:rsid w:val="003C77A6"/>
    <w:rsid w:val="003D2C2F"/>
    <w:rsid w:val="003D6446"/>
    <w:rsid w:val="003D74F5"/>
    <w:rsid w:val="003D7C3B"/>
    <w:rsid w:val="003E028D"/>
    <w:rsid w:val="003E0552"/>
    <w:rsid w:val="003E211D"/>
    <w:rsid w:val="003E228C"/>
    <w:rsid w:val="003E3016"/>
    <w:rsid w:val="003E45AE"/>
    <w:rsid w:val="003E682C"/>
    <w:rsid w:val="003F0B67"/>
    <w:rsid w:val="003F1A95"/>
    <w:rsid w:val="003F60BF"/>
    <w:rsid w:val="0040008D"/>
    <w:rsid w:val="00401EB9"/>
    <w:rsid w:val="00404792"/>
    <w:rsid w:val="00406DAC"/>
    <w:rsid w:val="004128FA"/>
    <w:rsid w:val="004139AA"/>
    <w:rsid w:val="004160B5"/>
    <w:rsid w:val="004165BF"/>
    <w:rsid w:val="0042661D"/>
    <w:rsid w:val="00427FA0"/>
    <w:rsid w:val="00431F5C"/>
    <w:rsid w:val="00434122"/>
    <w:rsid w:val="00435811"/>
    <w:rsid w:val="00435E66"/>
    <w:rsid w:val="00440C3E"/>
    <w:rsid w:val="00452EE0"/>
    <w:rsid w:val="00453938"/>
    <w:rsid w:val="00460F72"/>
    <w:rsid w:val="0046200E"/>
    <w:rsid w:val="00462521"/>
    <w:rsid w:val="004642C4"/>
    <w:rsid w:val="004721C6"/>
    <w:rsid w:val="00472558"/>
    <w:rsid w:val="00472714"/>
    <w:rsid w:val="0047471F"/>
    <w:rsid w:val="00477BAA"/>
    <w:rsid w:val="00481E69"/>
    <w:rsid w:val="004857F9"/>
    <w:rsid w:val="00493ACD"/>
    <w:rsid w:val="00495C00"/>
    <w:rsid w:val="00497A60"/>
    <w:rsid w:val="004A1014"/>
    <w:rsid w:val="004A2499"/>
    <w:rsid w:val="004A3650"/>
    <w:rsid w:val="004B2B75"/>
    <w:rsid w:val="004B7F86"/>
    <w:rsid w:val="004C471E"/>
    <w:rsid w:val="004C50B5"/>
    <w:rsid w:val="004C52AE"/>
    <w:rsid w:val="004C6293"/>
    <w:rsid w:val="004C689A"/>
    <w:rsid w:val="004C75D9"/>
    <w:rsid w:val="004D0B92"/>
    <w:rsid w:val="004D12C7"/>
    <w:rsid w:val="004D2F5A"/>
    <w:rsid w:val="004D7CB0"/>
    <w:rsid w:val="004E2414"/>
    <w:rsid w:val="004E6629"/>
    <w:rsid w:val="004E7F90"/>
    <w:rsid w:val="004F585A"/>
    <w:rsid w:val="00506D4C"/>
    <w:rsid w:val="00510A93"/>
    <w:rsid w:val="00511562"/>
    <w:rsid w:val="00511659"/>
    <w:rsid w:val="00511FC4"/>
    <w:rsid w:val="00513BF8"/>
    <w:rsid w:val="00514708"/>
    <w:rsid w:val="00516203"/>
    <w:rsid w:val="005174E3"/>
    <w:rsid w:val="00517EC6"/>
    <w:rsid w:val="005229D5"/>
    <w:rsid w:val="00526348"/>
    <w:rsid w:val="0052659B"/>
    <w:rsid w:val="00535E46"/>
    <w:rsid w:val="00542976"/>
    <w:rsid w:val="00543FA8"/>
    <w:rsid w:val="0054697C"/>
    <w:rsid w:val="00546E71"/>
    <w:rsid w:val="0055272F"/>
    <w:rsid w:val="00556BDF"/>
    <w:rsid w:val="0056005B"/>
    <w:rsid w:val="0056155F"/>
    <w:rsid w:val="005665F1"/>
    <w:rsid w:val="00567142"/>
    <w:rsid w:val="005741B1"/>
    <w:rsid w:val="00577D6E"/>
    <w:rsid w:val="00590245"/>
    <w:rsid w:val="00592EA5"/>
    <w:rsid w:val="00593573"/>
    <w:rsid w:val="00595FB5"/>
    <w:rsid w:val="0059737B"/>
    <w:rsid w:val="005A23C1"/>
    <w:rsid w:val="005A2CCE"/>
    <w:rsid w:val="005A7D53"/>
    <w:rsid w:val="005B34A8"/>
    <w:rsid w:val="005B74FA"/>
    <w:rsid w:val="005C04EA"/>
    <w:rsid w:val="005C39E2"/>
    <w:rsid w:val="005C4534"/>
    <w:rsid w:val="005D1038"/>
    <w:rsid w:val="005D26DA"/>
    <w:rsid w:val="005D4FBD"/>
    <w:rsid w:val="005D6875"/>
    <w:rsid w:val="005E2BB1"/>
    <w:rsid w:val="005E2DBD"/>
    <w:rsid w:val="005E2E4A"/>
    <w:rsid w:val="005E3219"/>
    <w:rsid w:val="005E34C1"/>
    <w:rsid w:val="005E3D7B"/>
    <w:rsid w:val="005E4DFD"/>
    <w:rsid w:val="005E54CF"/>
    <w:rsid w:val="005F7751"/>
    <w:rsid w:val="00601823"/>
    <w:rsid w:val="0060430A"/>
    <w:rsid w:val="00605695"/>
    <w:rsid w:val="00605CB0"/>
    <w:rsid w:val="006064DF"/>
    <w:rsid w:val="00606991"/>
    <w:rsid w:val="00610575"/>
    <w:rsid w:val="006109B0"/>
    <w:rsid w:val="00613631"/>
    <w:rsid w:val="0061497B"/>
    <w:rsid w:val="00620E7C"/>
    <w:rsid w:val="00621B86"/>
    <w:rsid w:val="0062214D"/>
    <w:rsid w:val="006244DA"/>
    <w:rsid w:val="00627BAC"/>
    <w:rsid w:val="00632C95"/>
    <w:rsid w:val="006368D1"/>
    <w:rsid w:val="00636F39"/>
    <w:rsid w:val="006378F2"/>
    <w:rsid w:val="006416D5"/>
    <w:rsid w:val="00641D52"/>
    <w:rsid w:val="0064254B"/>
    <w:rsid w:val="00646B9A"/>
    <w:rsid w:val="0065081C"/>
    <w:rsid w:val="0065202B"/>
    <w:rsid w:val="00652BD3"/>
    <w:rsid w:val="00652DE0"/>
    <w:rsid w:val="006565DB"/>
    <w:rsid w:val="00657630"/>
    <w:rsid w:val="00660D34"/>
    <w:rsid w:val="00662412"/>
    <w:rsid w:val="006640C0"/>
    <w:rsid w:val="00664524"/>
    <w:rsid w:val="00664C00"/>
    <w:rsid w:val="00665D22"/>
    <w:rsid w:val="00670239"/>
    <w:rsid w:val="006762C6"/>
    <w:rsid w:val="00676FA8"/>
    <w:rsid w:val="00677763"/>
    <w:rsid w:val="00693954"/>
    <w:rsid w:val="00696835"/>
    <w:rsid w:val="00697B66"/>
    <w:rsid w:val="006A06F1"/>
    <w:rsid w:val="006A359D"/>
    <w:rsid w:val="006A4500"/>
    <w:rsid w:val="006A6363"/>
    <w:rsid w:val="006A765B"/>
    <w:rsid w:val="006B00B9"/>
    <w:rsid w:val="006B22A3"/>
    <w:rsid w:val="006B29F6"/>
    <w:rsid w:val="006B3930"/>
    <w:rsid w:val="006C49F0"/>
    <w:rsid w:val="006C5605"/>
    <w:rsid w:val="006D022F"/>
    <w:rsid w:val="006D05DE"/>
    <w:rsid w:val="006D12BB"/>
    <w:rsid w:val="006D71A6"/>
    <w:rsid w:val="006E4DA5"/>
    <w:rsid w:val="006E50F8"/>
    <w:rsid w:val="006E6437"/>
    <w:rsid w:val="006E7B70"/>
    <w:rsid w:val="006F044E"/>
    <w:rsid w:val="006F5380"/>
    <w:rsid w:val="006F61F5"/>
    <w:rsid w:val="006F7012"/>
    <w:rsid w:val="007007F0"/>
    <w:rsid w:val="007024CD"/>
    <w:rsid w:val="00704677"/>
    <w:rsid w:val="00705DE0"/>
    <w:rsid w:val="0071186D"/>
    <w:rsid w:val="00711D33"/>
    <w:rsid w:val="00713243"/>
    <w:rsid w:val="007164AB"/>
    <w:rsid w:val="00716C00"/>
    <w:rsid w:val="0072038B"/>
    <w:rsid w:val="007245DE"/>
    <w:rsid w:val="00724C5B"/>
    <w:rsid w:val="00726A2A"/>
    <w:rsid w:val="00732D4D"/>
    <w:rsid w:val="00734D62"/>
    <w:rsid w:val="00735688"/>
    <w:rsid w:val="0073721A"/>
    <w:rsid w:val="00741251"/>
    <w:rsid w:val="00747328"/>
    <w:rsid w:val="0075021B"/>
    <w:rsid w:val="007539F9"/>
    <w:rsid w:val="00755CA4"/>
    <w:rsid w:val="007566DC"/>
    <w:rsid w:val="00762C0E"/>
    <w:rsid w:val="007677E0"/>
    <w:rsid w:val="00767FBB"/>
    <w:rsid w:val="00770943"/>
    <w:rsid w:val="00770969"/>
    <w:rsid w:val="007714D7"/>
    <w:rsid w:val="00777141"/>
    <w:rsid w:val="007801E0"/>
    <w:rsid w:val="00781297"/>
    <w:rsid w:val="007829CE"/>
    <w:rsid w:val="0078344A"/>
    <w:rsid w:val="0078422B"/>
    <w:rsid w:val="0078563E"/>
    <w:rsid w:val="00787403"/>
    <w:rsid w:val="007877F9"/>
    <w:rsid w:val="00791322"/>
    <w:rsid w:val="00792400"/>
    <w:rsid w:val="00794855"/>
    <w:rsid w:val="0079586B"/>
    <w:rsid w:val="007A0FF1"/>
    <w:rsid w:val="007A24A6"/>
    <w:rsid w:val="007A2F9E"/>
    <w:rsid w:val="007A6FF0"/>
    <w:rsid w:val="007A74B2"/>
    <w:rsid w:val="007A7B2C"/>
    <w:rsid w:val="007B6062"/>
    <w:rsid w:val="007B78B5"/>
    <w:rsid w:val="007B7DF8"/>
    <w:rsid w:val="007C1EED"/>
    <w:rsid w:val="007C1FD7"/>
    <w:rsid w:val="007C382F"/>
    <w:rsid w:val="007C3DBC"/>
    <w:rsid w:val="007C4C52"/>
    <w:rsid w:val="007C568E"/>
    <w:rsid w:val="007D2C7F"/>
    <w:rsid w:val="007D4821"/>
    <w:rsid w:val="007D5F3B"/>
    <w:rsid w:val="007E49E3"/>
    <w:rsid w:val="007F6BCF"/>
    <w:rsid w:val="008024F9"/>
    <w:rsid w:val="00802E96"/>
    <w:rsid w:val="00805EDF"/>
    <w:rsid w:val="008068DE"/>
    <w:rsid w:val="00806CC4"/>
    <w:rsid w:val="00810C67"/>
    <w:rsid w:val="00820BF6"/>
    <w:rsid w:val="008220E8"/>
    <w:rsid w:val="008222C4"/>
    <w:rsid w:val="00825279"/>
    <w:rsid w:val="00832F6E"/>
    <w:rsid w:val="00835042"/>
    <w:rsid w:val="00835794"/>
    <w:rsid w:val="00837353"/>
    <w:rsid w:val="00840288"/>
    <w:rsid w:val="0084073B"/>
    <w:rsid w:val="008510FC"/>
    <w:rsid w:val="00851488"/>
    <w:rsid w:val="00852C76"/>
    <w:rsid w:val="0085415E"/>
    <w:rsid w:val="00855A7A"/>
    <w:rsid w:val="00857939"/>
    <w:rsid w:val="00860AE6"/>
    <w:rsid w:val="00870BA5"/>
    <w:rsid w:val="00871358"/>
    <w:rsid w:val="00873793"/>
    <w:rsid w:val="0088121E"/>
    <w:rsid w:val="00882AB8"/>
    <w:rsid w:val="008855DB"/>
    <w:rsid w:val="00885E2F"/>
    <w:rsid w:val="00887916"/>
    <w:rsid w:val="00887E5A"/>
    <w:rsid w:val="008914CD"/>
    <w:rsid w:val="00893330"/>
    <w:rsid w:val="00895C13"/>
    <w:rsid w:val="008973C0"/>
    <w:rsid w:val="008975F1"/>
    <w:rsid w:val="008A37FF"/>
    <w:rsid w:val="008A3E7A"/>
    <w:rsid w:val="008A5D02"/>
    <w:rsid w:val="008B3C2C"/>
    <w:rsid w:val="008B52A3"/>
    <w:rsid w:val="008B5AA1"/>
    <w:rsid w:val="008B7682"/>
    <w:rsid w:val="008C0E1C"/>
    <w:rsid w:val="008C12FB"/>
    <w:rsid w:val="008C4589"/>
    <w:rsid w:val="008C5EE4"/>
    <w:rsid w:val="008C6E4D"/>
    <w:rsid w:val="008D229D"/>
    <w:rsid w:val="008D433C"/>
    <w:rsid w:val="008D69D6"/>
    <w:rsid w:val="008D6CD8"/>
    <w:rsid w:val="008D7614"/>
    <w:rsid w:val="008E48E4"/>
    <w:rsid w:val="008E5098"/>
    <w:rsid w:val="008E5D19"/>
    <w:rsid w:val="008F1394"/>
    <w:rsid w:val="008F2746"/>
    <w:rsid w:val="008F389E"/>
    <w:rsid w:val="008F40DC"/>
    <w:rsid w:val="008F5F44"/>
    <w:rsid w:val="00901E66"/>
    <w:rsid w:val="0091418B"/>
    <w:rsid w:val="009149D6"/>
    <w:rsid w:val="009217D7"/>
    <w:rsid w:val="00921EC7"/>
    <w:rsid w:val="00927571"/>
    <w:rsid w:val="00931A91"/>
    <w:rsid w:val="00935A8C"/>
    <w:rsid w:val="00936C27"/>
    <w:rsid w:val="00940539"/>
    <w:rsid w:val="00952A77"/>
    <w:rsid w:val="00953B6C"/>
    <w:rsid w:val="009560D9"/>
    <w:rsid w:val="00956223"/>
    <w:rsid w:val="00956404"/>
    <w:rsid w:val="00960F9C"/>
    <w:rsid w:val="00963DDA"/>
    <w:rsid w:val="00964438"/>
    <w:rsid w:val="00965786"/>
    <w:rsid w:val="00966ABD"/>
    <w:rsid w:val="0097177E"/>
    <w:rsid w:val="009734C4"/>
    <w:rsid w:val="009749AB"/>
    <w:rsid w:val="009778A7"/>
    <w:rsid w:val="00980B96"/>
    <w:rsid w:val="00980D35"/>
    <w:rsid w:val="00983E32"/>
    <w:rsid w:val="00984FB9"/>
    <w:rsid w:val="00986050"/>
    <w:rsid w:val="0099029C"/>
    <w:rsid w:val="009925D6"/>
    <w:rsid w:val="0099603C"/>
    <w:rsid w:val="009966DF"/>
    <w:rsid w:val="009A0D49"/>
    <w:rsid w:val="009A0FE6"/>
    <w:rsid w:val="009A2BA3"/>
    <w:rsid w:val="009A46C7"/>
    <w:rsid w:val="009A5F3A"/>
    <w:rsid w:val="009A63B6"/>
    <w:rsid w:val="009A700C"/>
    <w:rsid w:val="009A7D3A"/>
    <w:rsid w:val="009A7E78"/>
    <w:rsid w:val="009B11A5"/>
    <w:rsid w:val="009B1A81"/>
    <w:rsid w:val="009B3490"/>
    <w:rsid w:val="009B456C"/>
    <w:rsid w:val="009B5765"/>
    <w:rsid w:val="009B5B63"/>
    <w:rsid w:val="009C3080"/>
    <w:rsid w:val="009C3147"/>
    <w:rsid w:val="009C7C62"/>
    <w:rsid w:val="009D27D9"/>
    <w:rsid w:val="009D2CAC"/>
    <w:rsid w:val="009D3EF9"/>
    <w:rsid w:val="009D4F8C"/>
    <w:rsid w:val="009D57D9"/>
    <w:rsid w:val="009E1262"/>
    <w:rsid w:val="009E64F6"/>
    <w:rsid w:val="009F0B68"/>
    <w:rsid w:val="009F4DAD"/>
    <w:rsid w:val="009F7CD9"/>
    <w:rsid w:val="00A00B99"/>
    <w:rsid w:val="00A0243C"/>
    <w:rsid w:val="00A041C4"/>
    <w:rsid w:val="00A05B9C"/>
    <w:rsid w:val="00A06520"/>
    <w:rsid w:val="00A07DF4"/>
    <w:rsid w:val="00A07E8A"/>
    <w:rsid w:val="00A10BAE"/>
    <w:rsid w:val="00A1305B"/>
    <w:rsid w:val="00A15707"/>
    <w:rsid w:val="00A20C9D"/>
    <w:rsid w:val="00A2383F"/>
    <w:rsid w:val="00A279CA"/>
    <w:rsid w:val="00A3358C"/>
    <w:rsid w:val="00A40ADC"/>
    <w:rsid w:val="00A414AC"/>
    <w:rsid w:val="00A42665"/>
    <w:rsid w:val="00A44A17"/>
    <w:rsid w:val="00A45575"/>
    <w:rsid w:val="00A51C6F"/>
    <w:rsid w:val="00A550FC"/>
    <w:rsid w:val="00A7000D"/>
    <w:rsid w:val="00A747B6"/>
    <w:rsid w:val="00A7488F"/>
    <w:rsid w:val="00A76776"/>
    <w:rsid w:val="00A837C8"/>
    <w:rsid w:val="00A85496"/>
    <w:rsid w:val="00A9031B"/>
    <w:rsid w:val="00A92DFE"/>
    <w:rsid w:val="00A93291"/>
    <w:rsid w:val="00A96E25"/>
    <w:rsid w:val="00A96FA1"/>
    <w:rsid w:val="00A97A57"/>
    <w:rsid w:val="00AA1278"/>
    <w:rsid w:val="00AA5A3C"/>
    <w:rsid w:val="00AB061C"/>
    <w:rsid w:val="00AB0C44"/>
    <w:rsid w:val="00AB4E8E"/>
    <w:rsid w:val="00AB4F47"/>
    <w:rsid w:val="00AB56E3"/>
    <w:rsid w:val="00AC081C"/>
    <w:rsid w:val="00AC13DD"/>
    <w:rsid w:val="00AC3745"/>
    <w:rsid w:val="00AC39E1"/>
    <w:rsid w:val="00AC4AD1"/>
    <w:rsid w:val="00AC4C4D"/>
    <w:rsid w:val="00AD1779"/>
    <w:rsid w:val="00AD40EE"/>
    <w:rsid w:val="00AD49F6"/>
    <w:rsid w:val="00AD7A87"/>
    <w:rsid w:val="00AE4DB7"/>
    <w:rsid w:val="00AE5282"/>
    <w:rsid w:val="00AE549B"/>
    <w:rsid w:val="00AE64C4"/>
    <w:rsid w:val="00AF1A3E"/>
    <w:rsid w:val="00AF5F94"/>
    <w:rsid w:val="00AF7656"/>
    <w:rsid w:val="00B018D3"/>
    <w:rsid w:val="00B01CE0"/>
    <w:rsid w:val="00B02C20"/>
    <w:rsid w:val="00B10893"/>
    <w:rsid w:val="00B20DBD"/>
    <w:rsid w:val="00B21AD9"/>
    <w:rsid w:val="00B23ED5"/>
    <w:rsid w:val="00B23F8F"/>
    <w:rsid w:val="00B240E0"/>
    <w:rsid w:val="00B32774"/>
    <w:rsid w:val="00B332C0"/>
    <w:rsid w:val="00B346BF"/>
    <w:rsid w:val="00B3559C"/>
    <w:rsid w:val="00B379C0"/>
    <w:rsid w:val="00B405C7"/>
    <w:rsid w:val="00B41957"/>
    <w:rsid w:val="00B448FE"/>
    <w:rsid w:val="00B4765A"/>
    <w:rsid w:val="00B509AA"/>
    <w:rsid w:val="00B521F0"/>
    <w:rsid w:val="00B56038"/>
    <w:rsid w:val="00B56089"/>
    <w:rsid w:val="00B77FAE"/>
    <w:rsid w:val="00B81BB0"/>
    <w:rsid w:val="00B84409"/>
    <w:rsid w:val="00B84495"/>
    <w:rsid w:val="00B866B2"/>
    <w:rsid w:val="00B911A5"/>
    <w:rsid w:val="00B91748"/>
    <w:rsid w:val="00B922BF"/>
    <w:rsid w:val="00B92AE5"/>
    <w:rsid w:val="00B9392E"/>
    <w:rsid w:val="00B943A4"/>
    <w:rsid w:val="00B975CC"/>
    <w:rsid w:val="00BA0A14"/>
    <w:rsid w:val="00BA0BA2"/>
    <w:rsid w:val="00BA206A"/>
    <w:rsid w:val="00BA2152"/>
    <w:rsid w:val="00BA6049"/>
    <w:rsid w:val="00BB1AC0"/>
    <w:rsid w:val="00BB6308"/>
    <w:rsid w:val="00BC3144"/>
    <w:rsid w:val="00BC32A1"/>
    <w:rsid w:val="00BC3F72"/>
    <w:rsid w:val="00BC42CA"/>
    <w:rsid w:val="00BC4C11"/>
    <w:rsid w:val="00BD076C"/>
    <w:rsid w:val="00BD0AFE"/>
    <w:rsid w:val="00BD78DD"/>
    <w:rsid w:val="00BE6219"/>
    <w:rsid w:val="00BF02C4"/>
    <w:rsid w:val="00BF22BA"/>
    <w:rsid w:val="00C01231"/>
    <w:rsid w:val="00C04ACE"/>
    <w:rsid w:val="00C05D19"/>
    <w:rsid w:val="00C11101"/>
    <w:rsid w:val="00C13F37"/>
    <w:rsid w:val="00C14D56"/>
    <w:rsid w:val="00C22E65"/>
    <w:rsid w:val="00C23050"/>
    <w:rsid w:val="00C25E9C"/>
    <w:rsid w:val="00C42C2B"/>
    <w:rsid w:val="00C45EB0"/>
    <w:rsid w:val="00C46039"/>
    <w:rsid w:val="00C46B55"/>
    <w:rsid w:val="00C5671F"/>
    <w:rsid w:val="00C57225"/>
    <w:rsid w:val="00C61495"/>
    <w:rsid w:val="00C614D3"/>
    <w:rsid w:val="00C61853"/>
    <w:rsid w:val="00C63720"/>
    <w:rsid w:val="00C70DB4"/>
    <w:rsid w:val="00C74D03"/>
    <w:rsid w:val="00C75056"/>
    <w:rsid w:val="00C7718C"/>
    <w:rsid w:val="00C81FB3"/>
    <w:rsid w:val="00C869EC"/>
    <w:rsid w:val="00C87CEF"/>
    <w:rsid w:val="00C96BDA"/>
    <w:rsid w:val="00C97E30"/>
    <w:rsid w:val="00CA3165"/>
    <w:rsid w:val="00CA43E6"/>
    <w:rsid w:val="00CB030B"/>
    <w:rsid w:val="00CB08F3"/>
    <w:rsid w:val="00CB41F6"/>
    <w:rsid w:val="00CB5BCC"/>
    <w:rsid w:val="00CB79EE"/>
    <w:rsid w:val="00CC0BBE"/>
    <w:rsid w:val="00CC16ED"/>
    <w:rsid w:val="00CC5BB7"/>
    <w:rsid w:val="00CD1A8A"/>
    <w:rsid w:val="00CD1F43"/>
    <w:rsid w:val="00CD2250"/>
    <w:rsid w:val="00CD55E9"/>
    <w:rsid w:val="00CD6D4B"/>
    <w:rsid w:val="00CD7806"/>
    <w:rsid w:val="00CE607C"/>
    <w:rsid w:val="00CE6831"/>
    <w:rsid w:val="00CF14BE"/>
    <w:rsid w:val="00CF1A5F"/>
    <w:rsid w:val="00CF3690"/>
    <w:rsid w:val="00CF59C7"/>
    <w:rsid w:val="00CF6A8B"/>
    <w:rsid w:val="00CF77A8"/>
    <w:rsid w:val="00D01534"/>
    <w:rsid w:val="00D02267"/>
    <w:rsid w:val="00D03324"/>
    <w:rsid w:val="00D03906"/>
    <w:rsid w:val="00D054AD"/>
    <w:rsid w:val="00D06745"/>
    <w:rsid w:val="00D124B3"/>
    <w:rsid w:val="00D13CFE"/>
    <w:rsid w:val="00D16614"/>
    <w:rsid w:val="00D201E3"/>
    <w:rsid w:val="00D20390"/>
    <w:rsid w:val="00D23EF1"/>
    <w:rsid w:val="00D2443C"/>
    <w:rsid w:val="00D253CA"/>
    <w:rsid w:val="00D3021E"/>
    <w:rsid w:val="00D314FA"/>
    <w:rsid w:val="00D36D17"/>
    <w:rsid w:val="00D40BA9"/>
    <w:rsid w:val="00D41C87"/>
    <w:rsid w:val="00D437BA"/>
    <w:rsid w:val="00D52E25"/>
    <w:rsid w:val="00D5637A"/>
    <w:rsid w:val="00D57EB7"/>
    <w:rsid w:val="00D621AE"/>
    <w:rsid w:val="00D64387"/>
    <w:rsid w:val="00D65533"/>
    <w:rsid w:val="00D709B5"/>
    <w:rsid w:val="00D73971"/>
    <w:rsid w:val="00D75EAD"/>
    <w:rsid w:val="00D839BB"/>
    <w:rsid w:val="00D83EA8"/>
    <w:rsid w:val="00D87289"/>
    <w:rsid w:val="00D87955"/>
    <w:rsid w:val="00D91AFF"/>
    <w:rsid w:val="00D927DF"/>
    <w:rsid w:val="00D92FAD"/>
    <w:rsid w:val="00D9377C"/>
    <w:rsid w:val="00D93895"/>
    <w:rsid w:val="00D94378"/>
    <w:rsid w:val="00D94859"/>
    <w:rsid w:val="00D9565A"/>
    <w:rsid w:val="00D95DBF"/>
    <w:rsid w:val="00D962F9"/>
    <w:rsid w:val="00D97352"/>
    <w:rsid w:val="00DA017C"/>
    <w:rsid w:val="00DA0491"/>
    <w:rsid w:val="00DA0AA1"/>
    <w:rsid w:val="00DA1A50"/>
    <w:rsid w:val="00DA4013"/>
    <w:rsid w:val="00DA4FE5"/>
    <w:rsid w:val="00DB0B81"/>
    <w:rsid w:val="00DB1D5E"/>
    <w:rsid w:val="00DB268F"/>
    <w:rsid w:val="00DB42A3"/>
    <w:rsid w:val="00DB527A"/>
    <w:rsid w:val="00DC13ED"/>
    <w:rsid w:val="00DC1644"/>
    <w:rsid w:val="00DC321A"/>
    <w:rsid w:val="00DC323A"/>
    <w:rsid w:val="00DC3B8A"/>
    <w:rsid w:val="00DC717A"/>
    <w:rsid w:val="00DD1164"/>
    <w:rsid w:val="00DD1557"/>
    <w:rsid w:val="00DD3590"/>
    <w:rsid w:val="00DD3C23"/>
    <w:rsid w:val="00DD4051"/>
    <w:rsid w:val="00DD41D7"/>
    <w:rsid w:val="00DD47CB"/>
    <w:rsid w:val="00DD7C8B"/>
    <w:rsid w:val="00DE12E2"/>
    <w:rsid w:val="00DE553C"/>
    <w:rsid w:val="00DF33EA"/>
    <w:rsid w:val="00DF6687"/>
    <w:rsid w:val="00E01B53"/>
    <w:rsid w:val="00E02071"/>
    <w:rsid w:val="00E06788"/>
    <w:rsid w:val="00E07E36"/>
    <w:rsid w:val="00E14358"/>
    <w:rsid w:val="00E14779"/>
    <w:rsid w:val="00E171BF"/>
    <w:rsid w:val="00E20552"/>
    <w:rsid w:val="00E22686"/>
    <w:rsid w:val="00E23D87"/>
    <w:rsid w:val="00E2412D"/>
    <w:rsid w:val="00E252D4"/>
    <w:rsid w:val="00E26C91"/>
    <w:rsid w:val="00E27EBE"/>
    <w:rsid w:val="00E3064A"/>
    <w:rsid w:val="00E308E6"/>
    <w:rsid w:val="00E30A98"/>
    <w:rsid w:val="00E30B81"/>
    <w:rsid w:val="00E413F4"/>
    <w:rsid w:val="00E4459D"/>
    <w:rsid w:val="00E51EC1"/>
    <w:rsid w:val="00E52487"/>
    <w:rsid w:val="00E551B3"/>
    <w:rsid w:val="00E552DC"/>
    <w:rsid w:val="00E61D21"/>
    <w:rsid w:val="00E644F4"/>
    <w:rsid w:val="00E660FB"/>
    <w:rsid w:val="00E66375"/>
    <w:rsid w:val="00E72391"/>
    <w:rsid w:val="00E7258C"/>
    <w:rsid w:val="00E72E46"/>
    <w:rsid w:val="00E740EE"/>
    <w:rsid w:val="00E7516D"/>
    <w:rsid w:val="00E75AF9"/>
    <w:rsid w:val="00E773F5"/>
    <w:rsid w:val="00E800D5"/>
    <w:rsid w:val="00E80930"/>
    <w:rsid w:val="00E81710"/>
    <w:rsid w:val="00E830E0"/>
    <w:rsid w:val="00E832BF"/>
    <w:rsid w:val="00E84E20"/>
    <w:rsid w:val="00E8546D"/>
    <w:rsid w:val="00E864B3"/>
    <w:rsid w:val="00E87C3E"/>
    <w:rsid w:val="00E937CF"/>
    <w:rsid w:val="00E97159"/>
    <w:rsid w:val="00EA0994"/>
    <w:rsid w:val="00EA389A"/>
    <w:rsid w:val="00EA47A8"/>
    <w:rsid w:val="00EA6C96"/>
    <w:rsid w:val="00EA7708"/>
    <w:rsid w:val="00EB2DBF"/>
    <w:rsid w:val="00EB2E4B"/>
    <w:rsid w:val="00EB52D0"/>
    <w:rsid w:val="00EB6AE2"/>
    <w:rsid w:val="00EC0042"/>
    <w:rsid w:val="00EC14AE"/>
    <w:rsid w:val="00EC58E6"/>
    <w:rsid w:val="00ED5F39"/>
    <w:rsid w:val="00EE263E"/>
    <w:rsid w:val="00EE44E6"/>
    <w:rsid w:val="00EF5186"/>
    <w:rsid w:val="00EF5FA6"/>
    <w:rsid w:val="00EF7A1D"/>
    <w:rsid w:val="00F00130"/>
    <w:rsid w:val="00F0324B"/>
    <w:rsid w:val="00F047EA"/>
    <w:rsid w:val="00F061A9"/>
    <w:rsid w:val="00F0638C"/>
    <w:rsid w:val="00F06AEE"/>
    <w:rsid w:val="00F07946"/>
    <w:rsid w:val="00F13457"/>
    <w:rsid w:val="00F151B7"/>
    <w:rsid w:val="00F20BE2"/>
    <w:rsid w:val="00F23C18"/>
    <w:rsid w:val="00F24876"/>
    <w:rsid w:val="00F24F2B"/>
    <w:rsid w:val="00F26406"/>
    <w:rsid w:val="00F30CE2"/>
    <w:rsid w:val="00F3440F"/>
    <w:rsid w:val="00F3451E"/>
    <w:rsid w:val="00F403C4"/>
    <w:rsid w:val="00F40558"/>
    <w:rsid w:val="00F440E3"/>
    <w:rsid w:val="00F449F2"/>
    <w:rsid w:val="00F453FA"/>
    <w:rsid w:val="00F454BF"/>
    <w:rsid w:val="00F47AF3"/>
    <w:rsid w:val="00F52AF7"/>
    <w:rsid w:val="00F55AA6"/>
    <w:rsid w:val="00F55E65"/>
    <w:rsid w:val="00F56D1F"/>
    <w:rsid w:val="00F6230B"/>
    <w:rsid w:val="00F62534"/>
    <w:rsid w:val="00F64C60"/>
    <w:rsid w:val="00F677E6"/>
    <w:rsid w:val="00F70418"/>
    <w:rsid w:val="00F76EA1"/>
    <w:rsid w:val="00F825C3"/>
    <w:rsid w:val="00F82892"/>
    <w:rsid w:val="00F82FF9"/>
    <w:rsid w:val="00F841BD"/>
    <w:rsid w:val="00F8545F"/>
    <w:rsid w:val="00F85CA1"/>
    <w:rsid w:val="00F87A2A"/>
    <w:rsid w:val="00F90FC4"/>
    <w:rsid w:val="00F92458"/>
    <w:rsid w:val="00F9461B"/>
    <w:rsid w:val="00F952B6"/>
    <w:rsid w:val="00F95685"/>
    <w:rsid w:val="00F96E81"/>
    <w:rsid w:val="00F976FC"/>
    <w:rsid w:val="00FA05B5"/>
    <w:rsid w:val="00FA0E34"/>
    <w:rsid w:val="00FA657B"/>
    <w:rsid w:val="00FB1AF7"/>
    <w:rsid w:val="00FB41EB"/>
    <w:rsid w:val="00FB50D0"/>
    <w:rsid w:val="00FB5244"/>
    <w:rsid w:val="00FB7A6E"/>
    <w:rsid w:val="00FC1DA8"/>
    <w:rsid w:val="00FC68DD"/>
    <w:rsid w:val="00FD0DA2"/>
    <w:rsid w:val="00FD7C30"/>
    <w:rsid w:val="00FE1224"/>
    <w:rsid w:val="00FE1E0A"/>
    <w:rsid w:val="00FE2EF6"/>
    <w:rsid w:val="00FE7FE2"/>
    <w:rsid w:val="00FF0846"/>
    <w:rsid w:val="00FF174D"/>
    <w:rsid w:val="00FF3DE8"/>
    <w:rsid w:val="03842853"/>
    <w:rsid w:val="039B1717"/>
    <w:rsid w:val="054A2177"/>
    <w:rsid w:val="05C7636A"/>
    <w:rsid w:val="060A77B1"/>
    <w:rsid w:val="06287B1D"/>
    <w:rsid w:val="063F0BAF"/>
    <w:rsid w:val="072A757B"/>
    <w:rsid w:val="0882521D"/>
    <w:rsid w:val="0A191512"/>
    <w:rsid w:val="0A73144E"/>
    <w:rsid w:val="0B0B6DC1"/>
    <w:rsid w:val="0CEB488B"/>
    <w:rsid w:val="0E48455A"/>
    <w:rsid w:val="0E7464A9"/>
    <w:rsid w:val="114D10CF"/>
    <w:rsid w:val="12D57911"/>
    <w:rsid w:val="130A18AA"/>
    <w:rsid w:val="139B059E"/>
    <w:rsid w:val="152952ED"/>
    <w:rsid w:val="15794C4C"/>
    <w:rsid w:val="157A0BBD"/>
    <w:rsid w:val="172515B1"/>
    <w:rsid w:val="1767498E"/>
    <w:rsid w:val="18343E34"/>
    <w:rsid w:val="184F18D9"/>
    <w:rsid w:val="18874421"/>
    <w:rsid w:val="18CA60B0"/>
    <w:rsid w:val="19820974"/>
    <w:rsid w:val="19AC2F66"/>
    <w:rsid w:val="1B0F69A1"/>
    <w:rsid w:val="1B850154"/>
    <w:rsid w:val="1D2F6DE3"/>
    <w:rsid w:val="1DBC3DBE"/>
    <w:rsid w:val="204E3AE1"/>
    <w:rsid w:val="20631393"/>
    <w:rsid w:val="21304301"/>
    <w:rsid w:val="22666A4A"/>
    <w:rsid w:val="22CA51CD"/>
    <w:rsid w:val="239E2866"/>
    <w:rsid w:val="25A309F2"/>
    <w:rsid w:val="26310867"/>
    <w:rsid w:val="26B82B43"/>
    <w:rsid w:val="27132453"/>
    <w:rsid w:val="27A24630"/>
    <w:rsid w:val="27D43CBB"/>
    <w:rsid w:val="280C692F"/>
    <w:rsid w:val="28C000EA"/>
    <w:rsid w:val="299C5DC8"/>
    <w:rsid w:val="29D45528"/>
    <w:rsid w:val="29F91D30"/>
    <w:rsid w:val="2A07413C"/>
    <w:rsid w:val="2A717614"/>
    <w:rsid w:val="2D9C0CF2"/>
    <w:rsid w:val="2EE53BB1"/>
    <w:rsid w:val="2F9133BE"/>
    <w:rsid w:val="2FC64279"/>
    <w:rsid w:val="30F07E16"/>
    <w:rsid w:val="30F712E6"/>
    <w:rsid w:val="31312F92"/>
    <w:rsid w:val="331860D7"/>
    <w:rsid w:val="3521373C"/>
    <w:rsid w:val="35482D81"/>
    <w:rsid w:val="35992C6B"/>
    <w:rsid w:val="36F14A27"/>
    <w:rsid w:val="380B6C54"/>
    <w:rsid w:val="38DA181E"/>
    <w:rsid w:val="399F4BD7"/>
    <w:rsid w:val="3B1038D1"/>
    <w:rsid w:val="3B8846F3"/>
    <w:rsid w:val="3C570410"/>
    <w:rsid w:val="3DB50C72"/>
    <w:rsid w:val="3FF44157"/>
    <w:rsid w:val="410852A0"/>
    <w:rsid w:val="41DC380D"/>
    <w:rsid w:val="43117A58"/>
    <w:rsid w:val="431421E2"/>
    <w:rsid w:val="436D4FDA"/>
    <w:rsid w:val="442671F5"/>
    <w:rsid w:val="450C086E"/>
    <w:rsid w:val="45257A07"/>
    <w:rsid w:val="45985345"/>
    <w:rsid w:val="45AC09E8"/>
    <w:rsid w:val="486473FA"/>
    <w:rsid w:val="48A06576"/>
    <w:rsid w:val="49AA2B86"/>
    <w:rsid w:val="49F50CAB"/>
    <w:rsid w:val="4CEB1805"/>
    <w:rsid w:val="4E210954"/>
    <w:rsid w:val="4E8739D6"/>
    <w:rsid w:val="4FEC0222"/>
    <w:rsid w:val="50877AEC"/>
    <w:rsid w:val="522615E3"/>
    <w:rsid w:val="56966920"/>
    <w:rsid w:val="578E1D4F"/>
    <w:rsid w:val="57C359D7"/>
    <w:rsid w:val="58E13E15"/>
    <w:rsid w:val="597E5D27"/>
    <w:rsid w:val="5A396650"/>
    <w:rsid w:val="5ACE5BCA"/>
    <w:rsid w:val="5B551446"/>
    <w:rsid w:val="5B6149F2"/>
    <w:rsid w:val="5C630A56"/>
    <w:rsid w:val="5C7B34BB"/>
    <w:rsid w:val="5CA76200"/>
    <w:rsid w:val="5CEB3B83"/>
    <w:rsid w:val="5E8169C8"/>
    <w:rsid w:val="61937C05"/>
    <w:rsid w:val="61B57D92"/>
    <w:rsid w:val="62C73C8D"/>
    <w:rsid w:val="65173795"/>
    <w:rsid w:val="65595D1E"/>
    <w:rsid w:val="68835CFF"/>
    <w:rsid w:val="691B0792"/>
    <w:rsid w:val="69B242BA"/>
    <w:rsid w:val="6BB02100"/>
    <w:rsid w:val="6BBA2344"/>
    <w:rsid w:val="6C5D2993"/>
    <w:rsid w:val="6CB555C5"/>
    <w:rsid w:val="6D1B047F"/>
    <w:rsid w:val="6F632923"/>
    <w:rsid w:val="71460F66"/>
    <w:rsid w:val="717622D2"/>
    <w:rsid w:val="71B12F11"/>
    <w:rsid w:val="71B249D0"/>
    <w:rsid w:val="7221162F"/>
    <w:rsid w:val="724D471C"/>
    <w:rsid w:val="72E30526"/>
    <w:rsid w:val="73436BF7"/>
    <w:rsid w:val="74CA456C"/>
    <w:rsid w:val="74F52FDE"/>
    <w:rsid w:val="769C2E65"/>
    <w:rsid w:val="77F207A0"/>
    <w:rsid w:val="787E5AD1"/>
    <w:rsid w:val="7B17124D"/>
    <w:rsid w:val="7CB76E8C"/>
    <w:rsid w:val="7CEC220B"/>
    <w:rsid w:val="7E18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94E054"/>
  <w15:docId w15:val="{68C66D47-3B68-4ED8-BBD6-056F981B9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qFormat="1"/>
    <w:lsdException w:name="footnote text" w:semiHidden="1" w:unhideWhenUsed="1"/>
    <w:lsdException w:name="annotation text" w:qFormat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qFormat="1"/>
    <w:lsdException w:name="Body Text First Indent 2" w:semiHidden="1" w:unhideWhenUsed="1"/>
    <w:lsdException w:name="Note Heading" w:semiHidden="1" w:unhideWhenUsed="1"/>
    <w:lsdException w:name="Body Text 2" w:qFormat="1"/>
    <w:lsdException w:name="Body Text 3" w:qFormat="1"/>
    <w:lsdException w:name="Body Text Indent 2" w:qFormat="1"/>
    <w:lsdException w:name="Body Text Indent 3" w:qFormat="1"/>
    <w:lsdException w:name="Block Text" w:qFormat="1"/>
    <w:lsdException w:name="Hyperlink" w:uiPriority="99" w:qFormat="1"/>
    <w:lsdException w:name="FollowedHyperlink" w:semiHidden="1" w:unhideWhenUsed="1"/>
    <w:lsdException w:name="Strong" w:qFormat="1"/>
    <w:lsdException w:name="Emphasis" w:qFormat="1"/>
    <w:lsdException w:name="Document Map" w:qFormat="1"/>
    <w:lsdException w:name="Plain Text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napToGrid w:val="0"/>
      <w:sz w:val="21"/>
    </w:rPr>
  </w:style>
  <w:style w:type="paragraph" w:styleId="1">
    <w:name w:val="heading 1"/>
    <w:basedOn w:val="a"/>
    <w:next w:val="a"/>
    <w:qFormat/>
    <w:pPr>
      <w:keepNext/>
      <w:keepLines/>
      <w:adjustRightInd w:val="0"/>
      <w:spacing w:before="340" w:after="330" w:line="360" w:lineRule="auto"/>
      <w:jc w:val="center"/>
      <w:outlineLvl w:val="0"/>
    </w:pPr>
    <w:rPr>
      <w:rFonts w:eastAsia="黑体"/>
      <w:b/>
      <w:kern w:val="44"/>
      <w:sz w:val="36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sz w:val="28"/>
    </w:rPr>
  </w:style>
  <w:style w:type="paragraph" w:styleId="3">
    <w:name w:val="heading 3"/>
    <w:basedOn w:val="a"/>
    <w:next w:val="a"/>
    <w:qFormat/>
    <w:pPr>
      <w:keepNext/>
      <w:tabs>
        <w:tab w:val="left" w:pos="1275"/>
      </w:tabs>
      <w:spacing w:beforeLines="200" w:afterLines="100" w:line="216" w:lineRule="auto"/>
      <w:ind w:left="1276" w:hanging="720"/>
      <w:outlineLvl w:val="2"/>
    </w:pPr>
    <w:rPr>
      <w:rFonts w:ascii="宋体"/>
      <w:b/>
      <w:snapToGrid/>
      <w:kern w:val="2"/>
      <w:sz w:val="28"/>
    </w:rPr>
  </w:style>
  <w:style w:type="paragraph" w:styleId="4">
    <w:name w:val="heading 4"/>
    <w:basedOn w:val="a"/>
    <w:next w:val="a0"/>
    <w:qFormat/>
    <w:pPr>
      <w:keepNext/>
      <w:tabs>
        <w:tab w:val="left" w:pos="1035"/>
      </w:tabs>
      <w:spacing w:line="216" w:lineRule="auto"/>
      <w:ind w:left="1035" w:hanging="420"/>
      <w:outlineLvl w:val="3"/>
    </w:pPr>
    <w:rPr>
      <w:rFonts w:ascii="黑体" w:eastAsia="黑体"/>
      <w:b/>
      <w:snapToGrid/>
      <w:kern w:val="2"/>
      <w:sz w:val="24"/>
    </w:rPr>
  </w:style>
  <w:style w:type="paragraph" w:styleId="5">
    <w:name w:val="heading 5"/>
    <w:basedOn w:val="a"/>
    <w:next w:val="a"/>
    <w:qFormat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link w:val="a4"/>
    <w:qFormat/>
    <w:pPr>
      <w:ind w:firstLine="420"/>
    </w:pPr>
    <w:rPr>
      <w:kern w:val="2"/>
    </w:rPr>
  </w:style>
  <w:style w:type="paragraph" w:styleId="a5">
    <w:name w:val="Document Map"/>
    <w:basedOn w:val="a"/>
    <w:qFormat/>
    <w:pPr>
      <w:shd w:val="clear" w:color="auto" w:fill="000080"/>
    </w:pPr>
  </w:style>
  <w:style w:type="paragraph" w:styleId="a6">
    <w:name w:val="annotation text"/>
    <w:basedOn w:val="a"/>
    <w:link w:val="a7"/>
    <w:qFormat/>
    <w:pPr>
      <w:jc w:val="left"/>
    </w:pPr>
    <w:rPr>
      <w:snapToGrid/>
      <w:kern w:val="2"/>
    </w:rPr>
  </w:style>
  <w:style w:type="paragraph" w:styleId="30">
    <w:name w:val="Body Text 3"/>
    <w:basedOn w:val="a"/>
    <w:qFormat/>
    <w:pPr>
      <w:spacing w:after="120" w:line="480" w:lineRule="exact"/>
    </w:pPr>
    <w:rPr>
      <w:snapToGrid/>
      <w:kern w:val="2"/>
      <w:sz w:val="16"/>
    </w:rPr>
  </w:style>
  <w:style w:type="paragraph" w:styleId="a8">
    <w:name w:val="Body Text"/>
    <w:basedOn w:val="a"/>
    <w:qFormat/>
    <w:pPr>
      <w:spacing w:after="120"/>
    </w:pPr>
  </w:style>
  <w:style w:type="paragraph" w:styleId="a9">
    <w:name w:val="Body Text Indent"/>
    <w:basedOn w:val="a"/>
    <w:qFormat/>
    <w:pPr>
      <w:adjustRightInd w:val="0"/>
      <w:spacing w:line="360" w:lineRule="auto"/>
      <w:ind w:firstLine="490"/>
      <w:jc w:val="left"/>
    </w:pPr>
    <w:rPr>
      <w:rFonts w:ascii="宋体" w:hAnsi="宋体" w:hint="eastAsia"/>
      <w:sz w:val="24"/>
    </w:rPr>
  </w:style>
  <w:style w:type="paragraph" w:styleId="aa">
    <w:name w:val="Block Text"/>
    <w:basedOn w:val="a"/>
    <w:qFormat/>
    <w:pPr>
      <w:adjustRightInd w:val="0"/>
      <w:snapToGrid w:val="0"/>
      <w:spacing w:line="300" w:lineRule="auto"/>
      <w:ind w:left="958" w:rightChars="-120" w:right="-120"/>
      <w:jc w:val="left"/>
    </w:pPr>
    <w:rPr>
      <w:rFonts w:ascii="宋体" w:hAnsi="宋体" w:hint="eastAsia"/>
      <w:snapToGrid/>
      <w:kern w:val="2"/>
      <w:sz w:val="28"/>
    </w:rPr>
  </w:style>
  <w:style w:type="paragraph" w:styleId="31">
    <w:name w:val="toc 3"/>
    <w:basedOn w:val="a"/>
    <w:next w:val="a"/>
    <w:uiPriority w:val="39"/>
    <w:qFormat/>
    <w:pPr>
      <w:ind w:leftChars="400" w:left="840"/>
    </w:pPr>
  </w:style>
  <w:style w:type="paragraph" w:styleId="ab">
    <w:name w:val="Plain Text"/>
    <w:basedOn w:val="a"/>
    <w:link w:val="ac"/>
    <w:qFormat/>
    <w:rPr>
      <w:rFonts w:ascii="宋体" w:hAnsi="Courier New"/>
      <w:sz w:val="18"/>
    </w:rPr>
  </w:style>
  <w:style w:type="paragraph" w:styleId="ad">
    <w:name w:val="Date"/>
    <w:basedOn w:val="a"/>
    <w:next w:val="a"/>
    <w:qFormat/>
    <w:pPr>
      <w:ind w:leftChars="2500" w:left="2500"/>
    </w:pPr>
    <w:rPr>
      <w:rFonts w:ascii="宋体" w:hAnsi="宋体" w:hint="eastAsia"/>
      <w:snapToGrid/>
      <w:kern w:val="2"/>
      <w:sz w:val="24"/>
    </w:rPr>
  </w:style>
  <w:style w:type="paragraph" w:styleId="20">
    <w:name w:val="Body Text Indent 2"/>
    <w:basedOn w:val="a"/>
    <w:qFormat/>
    <w:pPr>
      <w:spacing w:after="120" w:line="480" w:lineRule="auto"/>
      <w:ind w:leftChars="200" w:left="420"/>
    </w:pPr>
    <w:rPr>
      <w:snapToGrid/>
      <w:kern w:val="2"/>
    </w:rPr>
  </w:style>
  <w:style w:type="paragraph" w:styleId="ae">
    <w:name w:val="Balloon Text"/>
    <w:basedOn w:val="a"/>
    <w:qFormat/>
    <w:rPr>
      <w:sz w:val="18"/>
    </w:rPr>
  </w:style>
  <w:style w:type="paragraph" w:styleId="af">
    <w:name w:val="footer"/>
    <w:basedOn w:val="a"/>
    <w:link w:val="af0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f1">
    <w:name w:val="header"/>
    <w:basedOn w:val="a"/>
    <w:link w:val="af2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0">
    <w:name w:val="toc 1"/>
    <w:basedOn w:val="a"/>
    <w:next w:val="a"/>
    <w:uiPriority w:val="39"/>
    <w:qFormat/>
    <w:pPr>
      <w:spacing w:before="120" w:after="120" w:line="360" w:lineRule="atLeast"/>
      <w:ind w:firstLineChars="50" w:firstLine="100"/>
      <w:jc w:val="center"/>
    </w:pPr>
    <w:rPr>
      <w:rFonts w:ascii="宋体" w:hAnsi="宋体"/>
      <w:caps/>
      <w:sz w:val="20"/>
    </w:rPr>
  </w:style>
  <w:style w:type="paragraph" w:styleId="32">
    <w:name w:val="Body Text Indent 3"/>
    <w:basedOn w:val="a"/>
    <w:qFormat/>
    <w:pPr>
      <w:spacing w:after="120"/>
      <w:ind w:leftChars="200" w:left="420"/>
    </w:pPr>
    <w:rPr>
      <w:sz w:val="16"/>
    </w:rPr>
  </w:style>
  <w:style w:type="paragraph" w:styleId="21">
    <w:name w:val="toc 2"/>
    <w:basedOn w:val="a"/>
    <w:next w:val="a"/>
    <w:uiPriority w:val="39"/>
    <w:qFormat/>
    <w:pPr>
      <w:ind w:leftChars="200" w:left="420"/>
    </w:pPr>
  </w:style>
  <w:style w:type="paragraph" w:styleId="22">
    <w:name w:val="Body Text 2"/>
    <w:basedOn w:val="a"/>
    <w:link w:val="23"/>
    <w:qFormat/>
    <w:pPr>
      <w:spacing w:line="120" w:lineRule="atLeast"/>
    </w:pPr>
    <w:rPr>
      <w:kern w:val="2"/>
      <w:sz w:val="24"/>
    </w:rPr>
  </w:style>
  <w:style w:type="paragraph" w:styleId="af3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/>
      <w:snapToGrid/>
      <w:sz w:val="24"/>
    </w:rPr>
  </w:style>
  <w:style w:type="paragraph" w:styleId="af4">
    <w:name w:val="Title"/>
    <w:basedOn w:val="a"/>
    <w:next w:val="a"/>
    <w:link w:val="af5"/>
    <w:qFormat/>
    <w:pPr>
      <w:spacing w:before="240" w:after="60"/>
      <w:jc w:val="center"/>
      <w:outlineLvl w:val="0"/>
    </w:pPr>
    <w:rPr>
      <w:rFonts w:ascii="等线 Light" w:hAnsi="等线 Light"/>
      <w:b/>
      <w:bCs/>
      <w:sz w:val="32"/>
      <w:szCs w:val="32"/>
    </w:rPr>
  </w:style>
  <w:style w:type="paragraph" w:styleId="af6">
    <w:name w:val="annotation subject"/>
    <w:basedOn w:val="a6"/>
    <w:next w:val="a6"/>
    <w:link w:val="af7"/>
    <w:qFormat/>
    <w:rPr>
      <w:b/>
      <w:bCs/>
      <w:snapToGrid w:val="0"/>
      <w:kern w:val="0"/>
    </w:rPr>
  </w:style>
  <w:style w:type="table" w:styleId="af8">
    <w:name w:val="Table Grid"/>
    <w:basedOn w:val="a2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Strong"/>
    <w:qFormat/>
    <w:rPr>
      <w:b/>
    </w:rPr>
  </w:style>
  <w:style w:type="character" w:styleId="afa">
    <w:name w:val="page number"/>
    <w:basedOn w:val="a1"/>
    <w:qFormat/>
  </w:style>
  <w:style w:type="character" w:styleId="afb">
    <w:name w:val="Hyperlink"/>
    <w:uiPriority w:val="99"/>
    <w:qFormat/>
    <w:rPr>
      <w:color w:val="0000FF"/>
      <w:u w:val="single"/>
    </w:rPr>
  </w:style>
  <w:style w:type="character" w:styleId="afc">
    <w:name w:val="annotation reference"/>
    <w:qFormat/>
    <w:rPr>
      <w:sz w:val="21"/>
      <w:szCs w:val="21"/>
    </w:rPr>
  </w:style>
  <w:style w:type="character" w:customStyle="1" w:styleId="1Char">
    <w:name w:val="标题 1 Char"/>
    <w:qFormat/>
    <w:rPr>
      <w:rFonts w:eastAsia="黑体"/>
      <w:b/>
      <w:snapToGrid w:val="0"/>
      <w:kern w:val="44"/>
      <w:sz w:val="36"/>
      <w:lang w:val="en-US" w:eastAsia="zh-CN"/>
    </w:rPr>
  </w:style>
  <w:style w:type="character" w:customStyle="1" w:styleId="text5">
    <w:name w:val="text5"/>
    <w:qFormat/>
    <w:rPr>
      <w:color w:val="000066"/>
      <w:spacing w:val="0"/>
      <w:sz w:val="18"/>
    </w:rPr>
  </w:style>
  <w:style w:type="character" w:customStyle="1" w:styleId="Char1">
    <w:name w:val="正文缩进 Char1"/>
    <w:qFormat/>
    <w:rPr>
      <w:kern w:val="2"/>
      <w:sz w:val="21"/>
    </w:rPr>
  </w:style>
  <w:style w:type="character" w:customStyle="1" w:styleId="ziti11">
    <w:name w:val="ziti11"/>
    <w:qFormat/>
    <w:rPr>
      <w:rFonts w:ascii="ˎ̥" w:hAnsi="ˎ̥" w:hint="default"/>
      <w:color w:val="000000"/>
      <w:sz w:val="18"/>
    </w:rPr>
  </w:style>
  <w:style w:type="character" w:customStyle="1" w:styleId="Char">
    <w:name w:val="表正文 Char"/>
    <w:qFormat/>
    <w:rPr>
      <w:rFonts w:ascii="宋体" w:eastAsia="宋体"/>
      <w:snapToGrid w:val="0"/>
      <w:color w:val="000000"/>
      <w:kern w:val="28"/>
      <w:sz w:val="28"/>
      <w:lang w:val="en-US" w:eastAsia="zh-CN" w:bidi="ar-SA"/>
    </w:rPr>
  </w:style>
  <w:style w:type="character" w:customStyle="1" w:styleId="htd0">
    <w:name w:val="htd0"/>
    <w:basedOn w:val="a1"/>
    <w:qFormat/>
  </w:style>
  <w:style w:type="character" w:customStyle="1" w:styleId="af5">
    <w:name w:val="标题 字符"/>
    <w:link w:val="af4"/>
    <w:qFormat/>
    <w:rPr>
      <w:rFonts w:ascii="等线 Light" w:hAnsi="等线 Light" w:cs="Times New Roman"/>
      <w:b/>
      <w:bCs/>
      <w:snapToGrid/>
      <w:sz w:val="32"/>
      <w:szCs w:val="32"/>
    </w:rPr>
  </w:style>
  <w:style w:type="character" w:customStyle="1" w:styleId="afd">
    <w:name w:val="列出段落 字符"/>
    <w:link w:val="afe"/>
    <w:uiPriority w:val="34"/>
    <w:qFormat/>
    <w:rPr>
      <w:rFonts w:ascii="Calibri" w:hAnsi="Calibri"/>
      <w:kern w:val="2"/>
      <w:sz w:val="21"/>
    </w:rPr>
  </w:style>
  <w:style w:type="paragraph" w:styleId="afe">
    <w:name w:val="List Paragraph"/>
    <w:basedOn w:val="a"/>
    <w:link w:val="afd"/>
    <w:uiPriority w:val="34"/>
    <w:qFormat/>
    <w:pPr>
      <w:ind w:firstLineChars="200" w:firstLine="420"/>
    </w:pPr>
    <w:rPr>
      <w:snapToGrid/>
      <w:kern w:val="2"/>
    </w:rPr>
  </w:style>
  <w:style w:type="character" w:customStyle="1" w:styleId="apple-converted-space">
    <w:name w:val="apple-converted-space"/>
    <w:basedOn w:val="a1"/>
    <w:qFormat/>
  </w:style>
  <w:style w:type="character" w:customStyle="1" w:styleId="23">
    <w:name w:val="正文文本 2 字符"/>
    <w:link w:val="22"/>
    <w:qFormat/>
    <w:rPr>
      <w:rFonts w:eastAsia="宋体"/>
      <w:kern w:val="2"/>
      <w:sz w:val="24"/>
      <w:lang w:val="en-US" w:eastAsia="zh-CN"/>
    </w:rPr>
  </w:style>
  <w:style w:type="character" w:customStyle="1" w:styleId="af2">
    <w:name w:val="页眉 字符"/>
    <w:link w:val="af1"/>
    <w:qFormat/>
    <w:rPr>
      <w:rFonts w:eastAsia="宋体"/>
      <w:snapToGrid w:val="0"/>
      <w:sz w:val="18"/>
      <w:lang w:val="en-US" w:eastAsia="zh-CN"/>
    </w:rPr>
  </w:style>
  <w:style w:type="character" w:customStyle="1" w:styleId="ac">
    <w:name w:val="纯文本 字符"/>
    <w:link w:val="ab"/>
    <w:qFormat/>
    <w:rPr>
      <w:rFonts w:ascii="宋体" w:eastAsia="宋体" w:hAnsi="Courier New"/>
      <w:snapToGrid w:val="0"/>
      <w:sz w:val="18"/>
      <w:lang w:val="en-US" w:eastAsia="zh-CN" w:bidi="ar-SA"/>
    </w:rPr>
  </w:style>
  <w:style w:type="character" w:customStyle="1" w:styleId="af7">
    <w:name w:val="批注主题 字符"/>
    <w:basedOn w:val="a7"/>
    <w:link w:val="af6"/>
    <w:qFormat/>
    <w:rPr>
      <w:kern w:val="2"/>
      <w:sz w:val="21"/>
    </w:rPr>
  </w:style>
  <w:style w:type="character" w:customStyle="1" w:styleId="a7">
    <w:name w:val="批注文字 字符"/>
    <w:link w:val="a6"/>
    <w:qFormat/>
    <w:rPr>
      <w:kern w:val="2"/>
      <w:sz w:val="21"/>
    </w:rPr>
  </w:style>
  <w:style w:type="character" w:customStyle="1" w:styleId="symbol1">
    <w:name w:val="symbol1"/>
    <w:qFormat/>
  </w:style>
  <w:style w:type="character" w:customStyle="1" w:styleId="a4">
    <w:name w:val="正文缩进 字符"/>
    <w:link w:val="a0"/>
    <w:qFormat/>
    <w:rPr>
      <w:rFonts w:eastAsia="宋体"/>
      <w:kern w:val="2"/>
      <w:sz w:val="21"/>
      <w:lang w:val="en-US" w:eastAsia="zh-CN"/>
    </w:rPr>
  </w:style>
  <w:style w:type="character" w:customStyle="1" w:styleId="11">
    <w:name w:val="书籍标题1"/>
    <w:uiPriority w:val="33"/>
    <w:qFormat/>
    <w:rPr>
      <w:b/>
      <w:bCs/>
      <w:smallCaps/>
      <w:spacing w:val="5"/>
    </w:rPr>
  </w:style>
  <w:style w:type="character" w:customStyle="1" w:styleId="af0">
    <w:name w:val="页脚 字符"/>
    <w:link w:val="af"/>
    <w:qFormat/>
    <w:rPr>
      <w:rFonts w:eastAsia="宋体"/>
      <w:snapToGrid w:val="0"/>
      <w:sz w:val="18"/>
      <w:lang w:val="en-US" w:eastAsia="zh-CN"/>
    </w:rPr>
  </w:style>
  <w:style w:type="paragraph" w:customStyle="1" w:styleId="Style264">
    <w:name w:val="_Style 264"/>
    <w:basedOn w:val="a"/>
    <w:qFormat/>
    <w:rPr>
      <w:snapToGrid/>
      <w:kern w:val="2"/>
      <w:szCs w:val="24"/>
    </w:rPr>
  </w:style>
  <w:style w:type="paragraph" w:customStyle="1" w:styleId="Char0">
    <w:name w:val="Char"/>
    <w:basedOn w:val="a"/>
    <w:qFormat/>
    <w:pPr>
      <w:spacing w:line="360" w:lineRule="auto"/>
      <w:ind w:firstLineChars="200" w:firstLine="420"/>
    </w:pPr>
    <w:rPr>
      <w:rFonts w:ascii="宋体" w:hAnsi="宋体"/>
      <w:snapToGrid/>
      <w:kern w:val="2"/>
    </w:rPr>
  </w:style>
  <w:style w:type="paragraph" w:customStyle="1" w:styleId="CharCharCharCharCharCharChar">
    <w:name w:val="Char Char Char Char Char Char Char"/>
    <w:basedOn w:val="a"/>
    <w:qFormat/>
    <w:pPr>
      <w:tabs>
        <w:tab w:val="left" w:pos="432"/>
      </w:tabs>
      <w:ind w:left="432" w:hanging="432"/>
    </w:pPr>
    <w:rPr>
      <w:rFonts w:ascii="Tahoma" w:hAnsi="Tahoma"/>
      <w:snapToGrid/>
      <w:kern w:val="2"/>
      <w:sz w:val="24"/>
    </w:rPr>
  </w:style>
  <w:style w:type="paragraph" w:customStyle="1" w:styleId="Char2">
    <w:name w:val="Char2"/>
    <w:basedOn w:val="a"/>
    <w:qFormat/>
    <w:rPr>
      <w:sz w:val="18"/>
    </w:rPr>
  </w:style>
  <w:style w:type="paragraph" w:customStyle="1" w:styleId="CharCharChar">
    <w:name w:val="Char Char Char"/>
    <w:basedOn w:val="a"/>
    <w:qFormat/>
    <w:rPr>
      <w:rFonts w:ascii="Tahoma" w:hAnsi="Tahoma"/>
      <w:snapToGrid/>
      <w:kern w:val="2"/>
      <w:sz w:val="24"/>
    </w:rPr>
  </w:style>
  <w:style w:type="paragraph" w:customStyle="1" w:styleId="Blockquote">
    <w:name w:val="Blockquote"/>
    <w:basedOn w:val="a"/>
    <w:qFormat/>
    <w:pPr>
      <w:autoSpaceDE w:val="0"/>
      <w:autoSpaceDN w:val="0"/>
      <w:adjustRightInd w:val="0"/>
      <w:spacing w:before="100" w:after="100"/>
      <w:ind w:left="360" w:right="360"/>
      <w:jc w:val="left"/>
    </w:pPr>
    <w:rPr>
      <w:rFonts w:ascii="Arial" w:hAnsi="Arial" w:cs="Arial"/>
      <w:snapToGrid/>
      <w:sz w:val="24"/>
    </w:rPr>
  </w:style>
  <w:style w:type="paragraph" w:customStyle="1" w:styleId="CharCharCharCharCharCharCharCharCharCharCharCharCharCharCharCharCharCharCharCharCharChar">
    <w:name w:val="Char Char Char Char Char Char Char Char Char Char Char Char Char Char Char Char Char Char Char Char Char Char"/>
    <w:basedOn w:val="a"/>
    <w:qFormat/>
    <w:rPr>
      <w:rFonts w:ascii="Tahoma" w:hAnsi="Tahoma"/>
      <w:snapToGrid/>
      <w:kern w:val="2"/>
      <w:sz w:val="24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/>
      <w:color w:val="000000"/>
      <w:sz w:val="24"/>
    </w:rPr>
  </w:style>
  <w:style w:type="paragraph" w:customStyle="1" w:styleId="210">
    <w:name w:val="正文文本 21"/>
    <w:basedOn w:val="a"/>
    <w:qFormat/>
    <w:pPr>
      <w:adjustRightInd w:val="0"/>
      <w:spacing w:line="300" w:lineRule="auto"/>
      <w:jc w:val="center"/>
    </w:pPr>
    <w:rPr>
      <w:rFonts w:ascii="宋体" w:hAnsi="宋体" w:hint="eastAsia"/>
      <w:sz w:val="24"/>
    </w:rPr>
  </w:style>
  <w:style w:type="paragraph" w:customStyle="1" w:styleId="110">
    <w:name w:val="1册标题1"/>
    <w:basedOn w:val="a"/>
    <w:next w:val="a"/>
    <w:qFormat/>
    <w:pPr>
      <w:spacing w:beforeLines="50" w:afterLines="50" w:line="300" w:lineRule="auto"/>
      <w:jc w:val="center"/>
      <w:outlineLvl w:val="0"/>
    </w:pPr>
    <w:rPr>
      <w:rFonts w:ascii="Arial" w:eastAsia="黑体" w:hAnsi="Arial"/>
      <w:b/>
      <w:bCs/>
      <w:snapToGrid/>
      <w:kern w:val="2"/>
      <w:sz w:val="48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qFormat/>
    <w:pPr>
      <w:tabs>
        <w:tab w:val="left" w:pos="885"/>
      </w:tabs>
      <w:ind w:left="885" w:hanging="360"/>
    </w:pPr>
    <w:rPr>
      <w:snapToGrid/>
      <w:kern w:val="2"/>
      <w:sz w:val="24"/>
      <w:szCs w:val="24"/>
    </w:rPr>
  </w:style>
  <w:style w:type="paragraph" w:customStyle="1" w:styleId="CharCharCharCharCharCharChar1">
    <w:name w:val="Char Char Char Char Char Char Char1"/>
    <w:basedOn w:val="a"/>
    <w:qFormat/>
    <w:pPr>
      <w:tabs>
        <w:tab w:val="left" w:pos="432"/>
      </w:tabs>
      <w:ind w:left="432" w:hanging="432"/>
    </w:pPr>
    <w:rPr>
      <w:rFonts w:ascii="Tahoma" w:hAnsi="Tahoma"/>
      <w:snapToGrid/>
      <w:kern w:val="2"/>
      <w:sz w:val="24"/>
    </w:rPr>
  </w:style>
  <w:style w:type="paragraph" w:customStyle="1" w:styleId="aff">
    <w:name w:val="此正文"/>
    <w:basedOn w:val="a"/>
    <w:qFormat/>
    <w:pPr>
      <w:spacing w:line="360" w:lineRule="auto"/>
      <w:ind w:firstLineChars="200" w:firstLine="200"/>
    </w:pPr>
    <w:rPr>
      <w:snapToGrid/>
      <w:kern w:val="2"/>
      <w:sz w:val="24"/>
    </w:rPr>
  </w:style>
  <w:style w:type="paragraph" w:customStyle="1" w:styleId="CharChar1CharCharCharCharCharChar">
    <w:name w:val="Char Char1 Char Char Char Char Char Char"/>
    <w:basedOn w:val="a"/>
    <w:qFormat/>
    <w:pPr>
      <w:widowControl/>
      <w:spacing w:after="160" w:line="240" w:lineRule="exact"/>
      <w:jc w:val="left"/>
    </w:pPr>
  </w:style>
  <w:style w:type="paragraph" w:customStyle="1" w:styleId="Bullets">
    <w:name w:val="Bullets"/>
    <w:basedOn w:val="a"/>
    <w:qFormat/>
    <w:pPr>
      <w:widowControl/>
    </w:pPr>
    <w:rPr>
      <w:rFonts w:ascii="Arial" w:eastAsia="MS Mincho" w:hAnsi="Arial"/>
      <w:snapToGrid/>
      <w:sz w:val="24"/>
      <w:lang w:eastAsia="de-DE"/>
    </w:rPr>
  </w:style>
  <w:style w:type="paragraph" w:customStyle="1" w:styleId="Char3CharCharCharCharCharChar">
    <w:name w:val="Char3 Char Char Char Char Char Char"/>
    <w:basedOn w:val="a"/>
    <w:qFormat/>
    <w:pPr>
      <w:widowControl/>
      <w:spacing w:after="160" w:line="240" w:lineRule="exact"/>
      <w:jc w:val="left"/>
    </w:pPr>
    <w:rPr>
      <w:rFonts w:ascii="Verdana" w:hAnsi="Verdana"/>
      <w:snapToGrid/>
      <w:sz w:val="18"/>
      <w:lang w:eastAsia="en-US"/>
    </w:rPr>
  </w:style>
  <w:style w:type="paragraph" w:customStyle="1" w:styleId="ParaCharCharCharCharCharCharCharCharChar1CharCharCharChar">
    <w:name w:val="默认段落字体 Para Char Char Char Char Char Char Char Char Char1 Char Char Char Char"/>
    <w:basedOn w:val="a"/>
    <w:qFormat/>
    <w:rPr>
      <w:rFonts w:ascii="Tahoma" w:hAnsi="Tahoma"/>
      <w:snapToGrid/>
      <w:kern w:val="2"/>
      <w:sz w:val="24"/>
    </w:rPr>
  </w:style>
  <w:style w:type="paragraph" w:customStyle="1" w:styleId="12">
    <w:name w:val="列出段落1"/>
    <w:basedOn w:val="a"/>
    <w:uiPriority w:val="99"/>
    <w:qFormat/>
    <w:pPr>
      <w:ind w:firstLineChars="200" w:firstLine="420"/>
    </w:pPr>
  </w:style>
  <w:style w:type="paragraph" w:customStyle="1" w:styleId="af17cgridlangnp1033langf">
    <w:name w:val="af17cgridlangnp1033langf"/>
    <w:qFormat/>
    <w:pPr>
      <w:widowControl w:val="0"/>
      <w:autoSpaceDE w:val="0"/>
      <w:autoSpaceDN w:val="0"/>
      <w:adjustRightInd w:val="0"/>
      <w:spacing w:before="156" w:line="360" w:lineRule="atLeast"/>
      <w:ind w:left="567" w:firstLine="510"/>
      <w:jc w:val="both"/>
    </w:pPr>
  </w:style>
  <w:style w:type="paragraph" w:customStyle="1" w:styleId="aff0">
    <w:name w:val="正文文字"/>
    <w:basedOn w:val="a"/>
    <w:qFormat/>
    <w:pPr>
      <w:widowControl/>
      <w:spacing w:line="952" w:lineRule="atLeast"/>
      <w:ind w:firstLine="419"/>
      <w:textAlignment w:val="baseline"/>
    </w:pPr>
    <w:rPr>
      <w:b/>
      <w:snapToGrid/>
      <w:color w:val="000000"/>
      <w:sz w:val="44"/>
      <w:u w:color="000000"/>
    </w:rPr>
  </w:style>
  <w:style w:type="paragraph" w:customStyle="1" w:styleId="aff1">
    <w:name w:val="表内文字"/>
    <w:basedOn w:val="a"/>
    <w:qFormat/>
    <w:pPr>
      <w:tabs>
        <w:tab w:val="left" w:pos="1418"/>
      </w:tabs>
      <w:spacing w:line="360" w:lineRule="auto"/>
      <w:jc w:val="center"/>
    </w:pPr>
    <w:rPr>
      <w:rFonts w:ascii="仿宋_GB2312" w:eastAsia="仿宋_GB2312" w:hint="eastAsia"/>
      <w:snapToGrid/>
      <w:spacing w:val="-20"/>
      <w:sz w:val="24"/>
      <w:szCs w:val="24"/>
    </w:rPr>
  </w:style>
  <w:style w:type="paragraph" w:customStyle="1" w:styleId="Proposalsbody">
    <w:name w:val="Proposals body"/>
    <w:basedOn w:val="a"/>
    <w:next w:val="a"/>
    <w:qFormat/>
    <w:pPr>
      <w:widowControl/>
      <w:spacing w:line="360" w:lineRule="auto"/>
      <w:jc w:val="left"/>
    </w:pPr>
    <w:rPr>
      <w:rFonts w:ascii="宋体"/>
      <w:color w:val="000000"/>
      <w:sz w:val="24"/>
    </w:rPr>
  </w:style>
  <w:style w:type="paragraph" w:customStyle="1" w:styleId="Char10">
    <w:name w:val="Char1"/>
    <w:basedOn w:val="a"/>
    <w:qFormat/>
    <w:pPr>
      <w:widowControl/>
      <w:spacing w:after="160" w:line="360" w:lineRule="auto"/>
      <w:ind w:firstLineChars="200" w:firstLine="200"/>
      <w:jc w:val="left"/>
    </w:pPr>
    <w:rPr>
      <w:rFonts w:ascii="Verdana" w:eastAsia="黑体" w:hAnsi="Verdana"/>
      <w:snapToGrid/>
      <w:lang w:eastAsia="en-US"/>
    </w:rPr>
  </w:style>
  <w:style w:type="paragraph" w:customStyle="1" w:styleId="ParaCharCharCharCharCharCharChar">
    <w:name w:val="默认段落字体 Para Char Char Char Char Char Char Char"/>
    <w:basedOn w:val="a"/>
    <w:qFormat/>
    <w:rPr>
      <w:snapToGrid/>
      <w:kern w:val="2"/>
    </w:rPr>
  </w:style>
  <w:style w:type="paragraph" w:customStyle="1" w:styleId="aff2">
    <w:name w:val="正文－恩普"/>
    <w:basedOn w:val="a0"/>
    <w:qFormat/>
    <w:pPr>
      <w:widowControl/>
      <w:spacing w:afterLines="50" w:line="360" w:lineRule="auto"/>
      <w:ind w:firstLineChars="200" w:firstLine="480"/>
      <w:jc w:val="left"/>
    </w:pPr>
    <w:rPr>
      <w:kern w:val="0"/>
      <w:sz w:val="24"/>
    </w:rPr>
  </w:style>
  <w:style w:type="paragraph" w:customStyle="1" w:styleId="TOC1">
    <w:name w:val="TOC 标题1"/>
    <w:basedOn w:val="1"/>
    <w:next w:val="a"/>
    <w:uiPriority w:val="39"/>
    <w:qFormat/>
    <w:pPr>
      <w:widowControl/>
      <w:adjustRightInd/>
      <w:spacing w:before="480" w:after="0" w:line="276" w:lineRule="auto"/>
      <w:jc w:val="left"/>
      <w:outlineLvl w:val="9"/>
    </w:pPr>
    <w:rPr>
      <w:rFonts w:ascii="Cambria" w:eastAsia="宋体" w:hAnsi="Cambria"/>
      <w:bCs/>
      <w:snapToGrid/>
      <w:color w:val="365F91"/>
      <w:kern w:val="0"/>
      <w:sz w:val="28"/>
      <w:szCs w:val="28"/>
    </w:rPr>
  </w:style>
  <w:style w:type="paragraph" w:customStyle="1" w:styleId="Char3CharCharChar">
    <w:name w:val="Char3 Char Char Char"/>
    <w:basedOn w:val="a"/>
    <w:qFormat/>
    <w:pPr>
      <w:widowControl/>
      <w:spacing w:after="160" w:line="240" w:lineRule="exact"/>
      <w:jc w:val="left"/>
    </w:pPr>
    <w:rPr>
      <w:snapToGrid/>
      <w:kern w:val="2"/>
    </w:rPr>
  </w:style>
  <w:style w:type="paragraph" w:customStyle="1" w:styleId="13">
    <w:name w:val="样式1"/>
    <w:basedOn w:val="a"/>
    <w:qFormat/>
    <w:rsid w:val="00BC42CA"/>
    <w:pPr>
      <w:spacing w:line="360" w:lineRule="auto"/>
      <w:ind w:firstLineChars="200" w:firstLine="480"/>
    </w:pPr>
    <w:rPr>
      <w:rFonts w:ascii="Times New Roman" w:hAnsi="Times New Roman"/>
      <w:snapToGrid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6AD7DC-3FCA-4B81-959A-CACFC1CE5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375</Words>
  <Characters>2139</Characters>
  <Application>Microsoft Office Word</Application>
  <DocSecurity>0</DocSecurity>
  <Lines>17</Lines>
  <Paragraphs>5</Paragraphs>
  <ScaleCrop>false</ScaleCrop>
  <Company>WwW.YlmF.CoM</Company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开发区环境监测站部分仪器采购</dc:title>
  <dc:creator>黎似玖</dc:creator>
  <cp:lastModifiedBy>Windows 用户</cp:lastModifiedBy>
  <cp:revision>6</cp:revision>
  <cp:lastPrinted>2020-10-14T00:36:00Z</cp:lastPrinted>
  <dcterms:created xsi:type="dcterms:W3CDTF">2024-01-08T05:40:00Z</dcterms:created>
  <dcterms:modified xsi:type="dcterms:W3CDTF">2024-01-09T00:28:00Z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D734605C9ED04DBD90BADCFF31769875</vt:lpwstr>
  </property>
</Properties>
</file>